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09A" w:rsidRPr="00F20640" w:rsidRDefault="006C5292" w:rsidP="0063109A">
      <w:pPr>
        <w:pStyle w:val="NoSpacing"/>
        <w:jc w:val="center"/>
        <w:rPr>
          <w:rFonts w:ascii="Times New Roman" w:hAnsi="Times New Roman"/>
          <w:b/>
          <w:bCs/>
          <w:sz w:val="28"/>
          <w:szCs w:val="28"/>
        </w:rPr>
      </w:pPr>
      <w:r>
        <w:rPr>
          <w:rFonts w:ascii="Times New Roman" w:hAnsi="Times New Roman"/>
          <w:b/>
          <w:bCs/>
          <w:sz w:val="28"/>
          <w:szCs w:val="28"/>
        </w:rPr>
        <w:t xml:space="preserve"> </w:t>
      </w:r>
      <w:r w:rsidR="0063109A" w:rsidRPr="00F20640">
        <w:rPr>
          <w:rFonts w:ascii="Times New Roman" w:hAnsi="Times New Roman"/>
          <w:b/>
          <w:bCs/>
          <w:sz w:val="28"/>
          <w:szCs w:val="28"/>
        </w:rPr>
        <w:t>SARDAR PATEL UNIVERSITY</w:t>
      </w:r>
    </w:p>
    <w:p w:rsidR="0063109A" w:rsidRPr="00F20640" w:rsidRDefault="0063109A" w:rsidP="0063109A">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63109A" w:rsidRPr="00F20640" w:rsidRDefault="0063109A" w:rsidP="0063109A">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63109A" w:rsidRPr="0035516A" w:rsidRDefault="0063109A" w:rsidP="0063109A">
      <w:pPr>
        <w:spacing w:after="0" w:line="240" w:lineRule="auto"/>
        <w:jc w:val="center"/>
        <w:rPr>
          <w:rFonts w:ascii="Times New Roman" w:hAnsi="Times New Roman"/>
          <w:b/>
          <w:sz w:val="12"/>
          <w:szCs w:val="24"/>
        </w:rPr>
      </w:pPr>
    </w:p>
    <w:p w:rsidR="0063109A" w:rsidRPr="00F20640" w:rsidRDefault="0063109A" w:rsidP="0063109A">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63109A" w:rsidRDefault="0063109A" w:rsidP="0063109A">
      <w:pPr>
        <w:spacing w:after="0" w:line="240" w:lineRule="auto"/>
        <w:jc w:val="center"/>
        <w:rPr>
          <w:rFonts w:ascii="Times New Roman" w:hAnsi="Times New Roman"/>
          <w:sz w:val="24"/>
          <w:szCs w:val="24"/>
        </w:rPr>
      </w:pPr>
      <w:r w:rsidRPr="00696264">
        <w:rPr>
          <w:rFonts w:ascii="Times New Roman" w:hAnsi="Times New Roman"/>
        </w:rPr>
        <w:t>BA,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63109A" w:rsidRDefault="0063109A" w:rsidP="0063109A">
      <w:pPr>
        <w:pStyle w:val="NoSpacing"/>
        <w:rPr>
          <w:rFonts w:ascii="Times New Roman" w:hAnsi="Times New Roman"/>
          <w:bCs/>
          <w:kern w:val="36"/>
          <w:sz w:val="24"/>
          <w:szCs w:val="24"/>
        </w:rPr>
      </w:pPr>
    </w:p>
    <w:p w:rsidR="0063109A" w:rsidRPr="00161988" w:rsidRDefault="0063109A" w:rsidP="0063109A">
      <w:pPr>
        <w:jc w:val="center"/>
        <w:rPr>
          <w:b/>
          <w:bCs/>
          <w:u w:val="single"/>
        </w:rPr>
      </w:pPr>
      <w:r>
        <w:rPr>
          <w:b/>
          <w:bCs/>
          <w:u w:val="single"/>
        </w:rPr>
        <w:t>Semester - IX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63109A" w:rsidRPr="006074C1" w:rsidTr="00E817A6">
        <w:trPr>
          <w:trHeight w:val="245"/>
        </w:trPr>
        <w:tc>
          <w:tcPr>
            <w:tcW w:w="1282" w:type="dxa"/>
            <w:vMerge w:val="restart"/>
          </w:tcPr>
          <w:p w:rsidR="0063109A" w:rsidRPr="002C19F9" w:rsidRDefault="0063109A" w:rsidP="00E817A6">
            <w:pPr>
              <w:spacing w:after="0" w:line="240" w:lineRule="auto"/>
              <w:jc w:val="center"/>
              <w:rPr>
                <w:b/>
                <w:bCs/>
                <w:sz w:val="20"/>
                <w:szCs w:val="20"/>
              </w:rPr>
            </w:pPr>
            <w:r w:rsidRPr="002C19F9">
              <w:rPr>
                <w:b/>
                <w:bCs/>
                <w:sz w:val="20"/>
                <w:szCs w:val="20"/>
              </w:rPr>
              <w:t>Course Type</w:t>
            </w:r>
          </w:p>
        </w:tc>
        <w:tc>
          <w:tcPr>
            <w:tcW w:w="1302" w:type="dxa"/>
            <w:vMerge w:val="restart"/>
          </w:tcPr>
          <w:p w:rsidR="0063109A" w:rsidRPr="002C19F9" w:rsidRDefault="0063109A" w:rsidP="00E817A6">
            <w:pPr>
              <w:spacing w:after="0" w:line="240" w:lineRule="auto"/>
              <w:jc w:val="center"/>
              <w:rPr>
                <w:b/>
                <w:bCs/>
                <w:sz w:val="20"/>
                <w:szCs w:val="20"/>
              </w:rPr>
            </w:pPr>
            <w:r w:rsidRPr="002C19F9">
              <w:rPr>
                <w:b/>
                <w:bCs/>
                <w:sz w:val="20"/>
                <w:szCs w:val="20"/>
              </w:rPr>
              <w:t>Subject Code</w:t>
            </w:r>
          </w:p>
        </w:tc>
        <w:tc>
          <w:tcPr>
            <w:tcW w:w="1556" w:type="dxa"/>
            <w:vMerge w:val="restart"/>
          </w:tcPr>
          <w:p w:rsidR="0063109A" w:rsidRPr="002C19F9" w:rsidRDefault="0063109A" w:rsidP="00E817A6">
            <w:pPr>
              <w:spacing w:after="0" w:line="240" w:lineRule="auto"/>
              <w:jc w:val="center"/>
              <w:rPr>
                <w:b/>
                <w:bCs/>
                <w:sz w:val="20"/>
                <w:szCs w:val="20"/>
              </w:rPr>
            </w:pPr>
            <w:r w:rsidRPr="002C19F9">
              <w:rPr>
                <w:b/>
                <w:bCs/>
                <w:sz w:val="20"/>
                <w:szCs w:val="20"/>
              </w:rPr>
              <w:t>Subject</w:t>
            </w:r>
          </w:p>
        </w:tc>
        <w:tc>
          <w:tcPr>
            <w:tcW w:w="508" w:type="dxa"/>
            <w:vMerge w:val="restart"/>
          </w:tcPr>
          <w:p w:rsidR="0063109A" w:rsidRPr="002C19F9" w:rsidRDefault="0063109A" w:rsidP="00E817A6">
            <w:pPr>
              <w:spacing w:after="0" w:line="240" w:lineRule="auto"/>
              <w:jc w:val="center"/>
              <w:rPr>
                <w:b/>
                <w:bCs/>
                <w:sz w:val="20"/>
                <w:szCs w:val="20"/>
              </w:rPr>
            </w:pPr>
            <w:r w:rsidRPr="002C19F9">
              <w:rPr>
                <w:b/>
                <w:bCs/>
                <w:sz w:val="20"/>
                <w:szCs w:val="20"/>
              </w:rPr>
              <w:t>T/P</w:t>
            </w:r>
          </w:p>
        </w:tc>
        <w:tc>
          <w:tcPr>
            <w:tcW w:w="800" w:type="dxa"/>
            <w:vMerge w:val="restart"/>
          </w:tcPr>
          <w:p w:rsidR="0063109A" w:rsidRPr="002C19F9" w:rsidRDefault="0063109A" w:rsidP="00E817A6">
            <w:pPr>
              <w:spacing w:after="0" w:line="240" w:lineRule="auto"/>
              <w:jc w:val="center"/>
              <w:rPr>
                <w:b/>
                <w:bCs/>
                <w:sz w:val="20"/>
                <w:szCs w:val="20"/>
              </w:rPr>
            </w:pPr>
            <w:r w:rsidRPr="002C19F9">
              <w:rPr>
                <w:b/>
                <w:bCs/>
                <w:sz w:val="20"/>
                <w:szCs w:val="20"/>
              </w:rPr>
              <w:t>Credits</w:t>
            </w:r>
          </w:p>
        </w:tc>
        <w:tc>
          <w:tcPr>
            <w:tcW w:w="991" w:type="dxa"/>
            <w:vMerge w:val="restart"/>
          </w:tcPr>
          <w:p w:rsidR="0063109A" w:rsidRPr="002C19F9" w:rsidRDefault="0063109A" w:rsidP="00E817A6">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63109A" w:rsidRPr="002C19F9" w:rsidRDefault="0063109A" w:rsidP="00E817A6">
            <w:pPr>
              <w:spacing w:after="0" w:line="240" w:lineRule="auto"/>
              <w:ind w:left="-18" w:firstLine="18"/>
              <w:jc w:val="center"/>
              <w:rPr>
                <w:b/>
                <w:bCs/>
                <w:sz w:val="20"/>
                <w:szCs w:val="20"/>
              </w:rPr>
            </w:pPr>
            <w:r w:rsidRPr="002C19F9">
              <w:rPr>
                <w:b/>
                <w:bCs/>
                <w:sz w:val="20"/>
                <w:szCs w:val="20"/>
              </w:rPr>
              <w:t>Component of Marks</w:t>
            </w:r>
          </w:p>
        </w:tc>
      </w:tr>
      <w:tr w:rsidR="0063109A" w:rsidRPr="006074C1" w:rsidTr="00E817A6">
        <w:trPr>
          <w:trHeight w:val="217"/>
        </w:trPr>
        <w:tc>
          <w:tcPr>
            <w:tcW w:w="1282" w:type="dxa"/>
            <w:vMerge/>
          </w:tcPr>
          <w:p w:rsidR="0063109A" w:rsidRPr="002C19F9" w:rsidRDefault="0063109A" w:rsidP="00E817A6">
            <w:pPr>
              <w:spacing w:after="0" w:line="240" w:lineRule="auto"/>
              <w:jc w:val="center"/>
              <w:rPr>
                <w:b/>
                <w:bCs/>
                <w:sz w:val="20"/>
                <w:szCs w:val="20"/>
              </w:rPr>
            </w:pPr>
          </w:p>
        </w:tc>
        <w:tc>
          <w:tcPr>
            <w:tcW w:w="1302" w:type="dxa"/>
            <w:vMerge/>
          </w:tcPr>
          <w:p w:rsidR="0063109A" w:rsidRPr="002C19F9" w:rsidRDefault="0063109A" w:rsidP="00E817A6">
            <w:pPr>
              <w:spacing w:after="0" w:line="240" w:lineRule="auto"/>
              <w:jc w:val="center"/>
              <w:rPr>
                <w:b/>
                <w:bCs/>
                <w:sz w:val="20"/>
                <w:szCs w:val="20"/>
              </w:rPr>
            </w:pPr>
          </w:p>
        </w:tc>
        <w:tc>
          <w:tcPr>
            <w:tcW w:w="1556" w:type="dxa"/>
            <w:vMerge/>
          </w:tcPr>
          <w:p w:rsidR="0063109A" w:rsidRPr="002C19F9" w:rsidRDefault="0063109A" w:rsidP="00E817A6">
            <w:pPr>
              <w:spacing w:after="0" w:line="240" w:lineRule="auto"/>
              <w:jc w:val="center"/>
              <w:rPr>
                <w:b/>
                <w:bCs/>
                <w:sz w:val="20"/>
                <w:szCs w:val="20"/>
              </w:rPr>
            </w:pPr>
          </w:p>
        </w:tc>
        <w:tc>
          <w:tcPr>
            <w:tcW w:w="508" w:type="dxa"/>
            <w:vMerge/>
          </w:tcPr>
          <w:p w:rsidR="0063109A" w:rsidRPr="002C19F9" w:rsidRDefault="0063109A" w:rsidP="00E817A6">
            <w:pPr>
              <w:spacing w:after="0" w:line="240" w:lineRule="auto"/>
              <w:jc w:val="center"/>
              <w:rPr>
                <w:b/>
                <w:bCs/>
                <w:sz w:val="20"/>
                <w:szCs w:val="20"/>
              </w:rPr>
            </w:pPr>
          </w:p>
        </w:tc>
        <w:tc>
          <w:tcPr>
            <w:tcW w:w="800" w:type="dxa"/>
            <w:vMerge/>
          </w:tcPr>
          <w:p w:rsidR="0063109A" w:rsidRPr="002C19F9" w:rsidRDefault="0063109A" w:rsidP="00E817A6">
            <w:pPr>
              <w:spacing w:after="0" w:line="240" w:lineRule="auto"/>
              <w:ind w:left="-18" w:firstLine="18"/>
              <w:jc w:val="center"/>
              <w:rPr>
                <w:b/>
                <w:bCs/>
                <w:sz w:val="20"/>
                <w:szCs w:val="20"/>
              </w:rPr>
            </w:pPr>
          </w:p>
        </w:tc>
        <w:tc>
          <w:tcPr>
            <w:tcW w:w="991" w:type="dxa"/>
            <w:vMerge/>
          </w:tcPr>
          <w:p w:rsidR="0063109A" w:rsidRPr="002C19F9" w:rsidRDefault="0063109A" w:rsidP="00E817A6">
            <w:pPr>
              <w:spacing w:after="0" w:line="240" w:lineRule="auto"/>
              <w:ind w:left="-18" w:firstLine="18"/>
              <w:jc w:val="center"/>
              <w:rPr>
                <w:b/>
                <w:bCs/>
                <w:sz w:val="20"/>
                <w:szCs w:val="20"/>
              </w:rPr>
            </w:pPr>
          </w:p>
        </w:tc>
        <w:tc>
          <w:tcPr>
            <w:tcW w:w="1082"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63109A" w:rsidRPr="006074C1" w:rsidTr="00E817A6">
        <w:tc>
          <w:tcPr>
            <w:tcW w:w="1282" w:type="dxa"/>
            <w:vMerge w:val="restart"/>
          </w:tcPr>
          <w:p w:rsidR="0063109A" w:rsidRPr="000F06E9" w:rsidRDefault="0063109A" w:rsidP="00E817A6">
            <w:pPr>
              <w:spacing w:after="0" w:line="240" w:lineRule="auto"/>
              <w:rPr>
                <w:b/>
                <w:bCs/>
                <w:sz w:val="20"/>
                <w:szCs w:val="20"/>
              </w:rPr>
            </w:pPr>
            <w:r w:rsidRPr="000F06E9">
              <w:rPr>
                <w:b/>
                <w:bCs/>
                <w:sz w:val="20"/>
                <w:szCs w:val="20"/>
              </w:rPr>
              <w:t>BA, LL.B. (HONS.)</w:t>
            </w:r>
          </w:p>
          <w:p w:rsidR="0063109A" w:rsidRPr="000F06E9" w:rsidRDefault="0063109A" w:rsidP="00E817A6">
            <w:pPr>
              <w:spacing w:after="0" w:line="240" w:lineRule="auto"/>
              <w:rPr>
                <w:b/>
                <w:bCs/>
                <w:sz w:val="20"/>
                <w:szCs w:val="20"/>
              </w:rPr>
            </w:pPr>
            <w:r w:rsidRPr="000F06E9">
              <w:rPr>
                <w:b/>
                <w:bCs/>
                <w:sz w:val="20"/>
                <w:szCs w:val="20"/>
              </w:rPr>
              <w:t>INTEGRATED</w:t>
            </w:r>
          </w:p>
          <w:p w:rsidR="0063109A" w:rsidRPr="000F06E9" w:rsidRDefault="0063109A" w:rsidP="00E817A6">
            <w:pPr>
              <w:spacing w:after="0" w:line="240" w:lineRule="auto"/>
              <w:rPr>
                <w:b/>
                <w:bCs/>
                <w:sz w:val="20"/>
                <w:szCs w:val="20"/>
              </w:rPr>
            </w:pPr>
            <w:r w:rsidRPr="000F06E9">
              <w:rPr>
                <w:b/>
                <w:bCs/>
                <w:sz w:val="20"/>
                <w:szCs w:val="20"/>
              </w:rPr>
              <w:t>5 years</w:t>
            </w: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UL09CBLH01</w:t>
            </w:r>
          </w:p>
        </w:tc>
        <w:tc>
          <w:tcPr>
            <w:tcW w:w="1556" w:type="dxa"/>
          </w:tcPr>
          <w:p w:rsidR="0063109A" w:rsidRPr="000F06E9" w:rsidRDefault="0063109A" w:rsidP="00E817A6">
            <w:pPr>
              <w:spacing w:after="0" w:line="240" w:lineRule="auto"/>
              <w:rPr>
                <w:b/>
                <w:bCs/>
                <w:sz w:val="20"/>
                <w:szCs w:val="20"/>
              </w:rPr>
            </w:pPr>
            <w:r>
              <w:rPr>
                <w:b/>
                <w:bCs/>
                <w:sz w:val="20"/>
                <w:szCs w:val="20"/>
              </w:rPr>
              <w:t>Environmental Law</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w:t>
            </w:r>
            <w:r w:rsidRPr="000F06E9">
              <w:rPr>
                <w:b/>
                <w:bCs/>
                <w:sz w:val="20"/>
                <w:szCs w:val="20"/>
              </w:rPr>
              <w:t>CBLH02</w:t>
            </w:r>
          </w:p>
        </w:tc>
        <w:tc>
          <w:tcPr>
            <w:tcW w:w="1556" w:type="dxa"/>
          </w:tcPr>
          <w:p w:rsidR="0063109A" w:rsidRPr="000F06E9" w:rsidRDefault="0063109A" w:rsidP="00E817A6">
            <w:pPr>
              <w:spacing w:after="0" w:line="240" w:lineRule="auto"/>
              <w:rPr>
                <w:b/>
                <w:bCs/>
                <w:sz w:val="20"/>
                <w:szCs w:val="20"/>
              </w:rPr>
            </w:pPr>
            <w:r>
              <w:rPr>
                <w:b/>
                <w:bCs/>
                <w:sz w:val="20"/>
                <w:szCs w:val="20"/>
              </w:rPr>
              <w:t>Alternate Dispute Resolution</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w:t>
            </w:r>
            <w:r w:rsidRPr="000F06E9">
              <w:rPr>
                <w:b/>
                <w:bCs/>
                <w:sz w:val="20"/>
                <w:szCs w:val="20"/>
              </w:rPr>
              <w:t>CBLH03</w:t>
            </w:r>
          </w:p>
        </w:tc>
        <w:tc>
          <w:tcPr>
            <w:tcW w:w="1556" w:type="dxa"/>
          </w:tcPr>
          <w:p w:rsidR="0063109A" w:rsidRPr="000F06E9" w:rsidRDefault="0063109A" w:rsidP="00E817A6">
            <w:pPr>
              <w:spacing w:after="0" w:line="240" w:lineRule="auto"/>
              <w:rPr>
                <w:b/>
                <w:bCs/>
                <w:sz w:val="20"/>
                <w:szCs w:val="20"/>
              </w:rPr>
            </w:pPr>
            <w:r>
              <w:rPr>
                <w:b/>
                <w:bCs/>
                <w:sz w:val="20"/>
                <w:szCs w:val="20"/>
              </w:rPr>
              <w:t>Research Methodology</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04</w:t>
            </w:r>
          </w:p>
        </w:tc>
        <w:tc>
          <w:tcPr>
            <w:tcW w:w="1556" w:type="dxa"/>
          </w:tcPr>
          <w:p w:rsidR="0063109A" w:rsidRPr="000F06E9" w:rsidRDefault="0063109A" w:rsidP="00E817A6">
            <w:pPr>
              <w:spacing w:after="0" w:line="240" w:lineRule="auto"/>
              <w:rPr>
                <w:b/>
                <w:bCs/>
                <w:sz w:val="20"/>
                <w:szCs w:val="20"/>
              </w:rPr>
            </w:pPr>
            <w:r>
              <w:rPr>
                <w:b/>
                <w:bCs/>
                <w:sz w:val="20"/>
                <w:szCs w:val="20"/>
              </w:rPr>
              <w:t>Indirect Tax (BL) Hons V</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w:t>
            </w:r>
            <w:r w:rsidRPr="000F06E9">
              <w:rPr>
                <w:b/>
                <w:bCs/>
                <w:sz w:val="20"/>
                <w:szCs w:val="20"/>
              </w:rPr>
              <w:t>CBLH</w:t>
            </w:r>
            <w:r>
              <w:rPr>
                <w:b/>
                <w:bCs/>
                <w:sz w:val="20"/>
                <w:szCs w:val="20"/>
              </w:rPr>
              <w:t>05</w:t>
            </w:r>
          </w:p>
        </w:tc>
        <w:tc>
          <w:tcPr>
            <w:tcW w:w="1556" w:type="dxa"/>
          </w:tcPr>
          <w:p w:rsidR="0063109A" w:rsidRPr="000F06E9" w:rsidRDefault="0063109A" w:rsidP="00E817A6">
            <w:pPr>
              <w:spacing w:after="0" w:line="240" w:lineRule="auto"/>
              <w:rPr>
                <w:b/>
                <w:bCs/>
                <w:sz w:val="20"/>
                <w:szCs w:val="20"/>
              </w:rPr>
            </w:pPr>
            <w:r>
              <w:rPr>
                <w:b/>
                <w:bCs/>
                <w:sz w:val="20"/>
                <w:szCs w:val="20"/>
              </w:rPr>
              <w:t>Competition Law (BL) Hons VI</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UL09CBLH06</w:t>
            </w:r>
          </w:p>
        </w:tc>
        <w:tc>
          <w:tcPr>
            <w:tcW w:w="1556" w:type="dxa"/>
          </w:tcPr>
          <w:p w:rsidR="0063109A" w:rsidRPr="000F06E9" w:rsidRDefault="0063109A" w:rsidP="00E817A6">
            <w:pPr>
              <w:spacing w:after="0" w:line="240" w:lineRule="auto"/>
              <w:rPr>
                <w:b/>
                <w:bCs/>
                <w:sz w:val="20"/>
                <w:szCs w:val="20"/>
              </w:rPr>
            </w:pPr>
            <w:r>
              <w:rPr>
                <w:b/>
                <w:bCs/>
                <w:sz w:val="20"/>
                <w:szCs w:val="20"/>
              </w:rPr>
              <w:t>Crimes against Women (CL) Hons V</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UL09CBLH07</w:t>
            </w:r>
          </w:p>
        </w:tc>
        <w:tc>
          <w:tcPr>
            <w:tcW w:w="1556" w:type="dxa"/>
          </w:tcPr>
          <w:p w:rsidR="0063109A" w:rsidRPr="000F06E9" w:rsidRDefault="0063109A" w:rsidP="00E817A6">
            <w:pPr>
              <w:spacing w:after="0" w:line="240" w:lineRule="auto"/>
              <w:rPr>
                <w:b/>
                <w:bCs/>
                <w:sz w:val="20"/>
                <w:szCs w:val="20"/>
              </w:rPr>
            </w:pPr>
            <w:r>
              <w:rPr>
                <w:b/>
                <w:bCs/>
                <w:sz w:val="20"/>
                <w:szCs w:val="20"/>
              </w:rPr>
              <w:t>Criminal Sociology (CL) Hons VI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UL09CBLH08</w:t>
            </w:r>
          </w:p>
        </w:tc>
        <w:tc>
          <w:tcPr>
            <w:tcW w:w="1556" w:type="dxa"/>
          </w:tcPr>
          <w:p w:rsidR="0063109A" w:rsidRPr="000F06E9" w:rsidRDefault="0063109A" w:rsidP="00E817A6">
            <w:pPr>
              <w:spacing w:after="0" w:line="240" w:lineRule="auto"/>
              <w:rPr>
                <w:b/>
                <w:bCs/>
                <w:sz w:val="20"/>
                <w:szCs w:val="20"/>
              </w:rPr>
            </w:pPr>
            <w:r>
              <w:rPr>
                <w:b/>
                <w:bCs/>
                <w:sz w:val="20"/>
                <w:szCs w:val="20"/>
              </w:rPr>
              <w:t>International Court Of Justice (IL) Hons V</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UL09CBLH09</w:t>
            </w:r>
          </w:p>
        </w:tc>
        <w:tc>
          <w:tcPr>
            <w:tcW w:w="1556" w:type="dxa"/>
          </w:tcPr>
          <w:p w:rsidR="0063109A" w:rsidRPr="000F06E9" w:rsidRDefault="0063109A" w:rsidP="00E817A6">
            <w:pPr>
              <w:spacing w:after="0" w:line="240" w:lineRule="auto"/>
              <w:rPr>
                <w:b/>
                <w:bCs/>
                <w:sz w:val="20"/>
                <w:szCs w:val="20"/>
              </w:rPr>
            </w:pPr>
            <w:r>
              <w:rPr>
                <w:b/>
                <w:bCs/>
                <w:sz w:val="20"/>
                <w:szCs w:val="20"/>
              </w:rPr>
              <w:t>Maritime Law  (IL) Hons VI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UL09CBLH10</w:t>
            </w:r>
          </w:p>
        </w:tc>
        <w:tc>
          <w:tcPr>
            <w:tcW w:w="1556" w:type="dxa"/>
          </w:tcPr>
          <w:p w:rsidR="0063109A" w:rsidRPr="000F06E9" w:rsidRDefault="0063109A" w:rsidP="00E817A6">
            <w:pPr>
              <w:spacing w:after="0" w:line="240" w:lineRule="auto"/>
              <w:rPr>
                <w:b/>
                <w:bCs/>
                <w:sz w:val="20"/>
                <w:szCs w:val="20"/>
              </w:rPr>
            </w:pPr>
            <w:r>
              <w:rPr>
                <w:b/>
                <w:bCs/>
                <w:sz w:val="20"/>
                <w:szCs w:val="20"/>
              </w:rPr>
              <w:t>Design Law (IPR) Hons V</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UL09CBLH11</w:t>
            </w:r>
          </w:p>
        </w:tc>
        <w:tc>
          <w:tcPr>
            <w:tcW w:w="1556" w:type="dxa"/>
          </w:tcPr>
          <w:p w:rsidR="0063109A" w:rsidRDefault="0063109A" w:rsidP="00E817A6">
            <w:pPr>
              <w:spacing w:after="0" w:line="240" w:lineRule="auto"/>
              <w:rPr>
                <w:b/>
                <w:bCs/>
                <w:sz w:val="20"/>
                <w:szCs w:val="20"/>
              </w:rPr>
            </w:pPr>
            <w:r>
              <w:rPr>
                <w:b/>
                <w:bCs/>
                <w:sz w:val="20"/>
                <w:szCs w:val="20"/>
              </w:rPr>
              <w:t>Trade – Related IPR and International Treaties (IPR) Hons - VI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Default="0063109A" w:rsidP="00E817A6">
            <w:pPr>
              <w:spacing w:after="0" w:line="240" w:lineRule="auto"/>
              <w:jc w:val="center"/>
              <w:rPr>
                <w:b/>
                <w:bCs/>
                <w:sz w:val="20"/>
                <w:szCs w:val="20"/>
              </w:rPr>
            </w:pPr>
            <w:r>
              <w:rPr>
                <w:b/>
                <w:bCs/>
                <w:sz w:val="20"/>
                <w:szCs w:val="20"/>
              </w:rPr>
              <w:t>UL09CBLH12</w:t>
            </w:r>
          </w:p>
        </w:tc>
        <w:tc>
          <w:tcPr>
            <w:tcW w:w="1556" w:type="dxa"/>
          </w:tcPr>
          <w:p w:rsidR="0063109A" w:rsidRDefault="0063109A" w:rsidP="00E817A6">
            <w:pPr>
              <w:spacing w:after="0" w:line="240" w:lineRule="auto"/>
              <w:rPr>
                <w:b/>
                <w:bCs/>
                <w:sz w:val="20"/>
                <w:szCs w:val="20"/>
              </w:rPr>
            </w:pPr>
            <w:r>
              <w:rPr>
                <w:b/>
                <w:bCs/>
                <w:sz w:val="20"/>
                <w:szCs w:val="20"/>
              </w:rPr>
              <w:t>Practical-VI Internship &amp; Moot Court</w:t>
            </w:r>
          </w:p>
        </w:tc>
        <w:tc>
          <w:tcPr>
            <w:tcW w:w="508" w:type="dxa"/>
          </w:tcPr>
          <w:p w:rsidR="0063109A" w:rsidRPr="000F06E9" w:rsidRDefault="0063109A" w:rsidP="00E817A6">
            <w:pPr>
              <w:spacing w:after="0" w:line="240" w:lineRule="auto"/>
              <w:jc w:val="center"/>
              <w:rPr>
                <w:b/>
                <w:bCs/>
                <w:sz w:val="20"/>
                <w:szCs w:val="20"/>
              </w:rPr>
            </w:pPr>
            <w:r>
              <w:rPr>
                <w:b/>
                <w:bCs/>
                <w:sz w:val="20"/>
                <w:szCs w:val="20"/>
              </w:rPr>
              <w:t>P</w:t>
            </w:r>
          </w:p>
        </w:tc>
        <w:tc>
          <w:tcPr>
            <w:tcW w:w="800" w:type="dxa"/>
          </w:tcPr>
          <w:p w:rsidR="0063109A" w:rsidRDefault="0063109A" w:rsidP="00E817A6">
            <w:pPr>
              <w:spacing w:after="0" w:line="240" w:lineRule="auto"/>
              <w:jc w:val="center"/>
              <w:rPr>
                <w:b/>
                <w:bCs/>
                <w:sz w:val="20"/>
                <w:szCs w:val="20"/>
              </w:rPr>
            </w:pPr>
            <w:r>
              <w:rPr>
                <w:b/>
                <w:bCs/>
                <w:sz w:val="20"/>
                <w:szCs w:val="20"/>
              </w:rPr>
              <w:t>4</w:t>
            </w:r>
          </w:p>
        </w:tc>
        <w:tc>
          <w:tcPr>
            <w:tcW w:w="991" w:type="dxa"/>
          </w:tcPr>
          <w:p w:rsidR="0063109A"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Pr>
                <w:b/>
                <w:bCs/>
                <w:sz w:val="20"/>
                <w:szCs w:val="20"/>
              </w:rPr>
              <w:t>40/100</w:t>
            </w:r>
          </w:p>
        </w:tc>
      </w:tr>
      <w:tr w:rsidR="0063109A" w:rsidRPr="006074C1" w:rsidTr="00E817A6">
        <w:tc>
          <w:tcPr>
            <w:tcW w:w="1282" w:type="dxa"/>
          </w:tcPr>
          <w:p w:rsidR="0063109A" w:rsidRPr="000F06E9" w:rsidRDefault="0063109A" w:rsidP="00E817A6">
            <w:pPr>
              <w:spacing w:after="0" w:line="240" w:lineRule="auto"/>
              <w:rPr>
                <w:b/>
                <w:bCs/>
                <w:sz w:val="20"/>
                <w:szCs w:val="20"/>
              </w:rPr>
            </w:pPr>
          </w:p>
        </w:tc>
        <w:tc>
          <w:tcPr>
            <w:tcW w:w="1302" w:type="dxa"/>
          </w:tcPr>
          <w:p w:rsidR="0063109A" w:rsidRDefault="0063109A" w:rsidP="00E817A6">
            <w:pPr>
              <w:spacing w:after="0" w:line="240" w:lineRule="auto"/>
              <w:jc w:val="center"/>
              <w:rPr>
                <w:b/>
                <w:bCs/>
                <w:sz w:val="20"/>
                <w:szCs w:val="20"/>
              </w:rPr>
            </w:pPr>
          </w:p>
        </w:tc>
        <w:tc>
          <w:tcPr>
            <w:tcW w:w="1556" w:type="dxa"/>
          </w:tcPr>
          <w:p w:rsidR="0063109A" w:rsidRDefault="0063109A" w:rsidP="00E817A6">
            <w:pPr>
              <w:spacing w:after="0" w:line="240" w:lineRule="auto"/>
              <w:rPr>
                <w:b/>
                <w:bCs/>
                <w:sz w:val="20"/>
                <w:szCs w:val="20"/>
              </w:rPr>
            </w:pPr>
          </w:p>
        </w:tc>
        <w:tc>
          <w:tcPr>
            <w:tcW w:w="508" w:type="dxa"/>
          </w:tcPr>
          <w:p w:rsidR="0063109A" w:rsidRDefault="0063109A" w:rsidP="00E817A6">
            <w:pPr>
              <w:spacing w:after="0" w:line="240" w:lineRule="auto"/>
              <w:jc w:val="center"/>
              <w:rPr>
                <w:b/>
                <w:bCs/>
                <w:sz w:val="20"/>
                <w:szCs w:val="20"/>
              </w:rPr>
            </w:pPr>
          </w:p>
        </w:tc>
        <w:tc>
          <w:tcPr>
            <w:tcW w:w="800" w:type="dxa"/>
          </w:tcPr>
          <w:p w:rsidR="0063109A" w:rsidRDefault="0063109A" w:rsidP="00E817A6">
            <w:pPr>
              <w:spacing w:after="0" w:line="240" w:lineRule="auto"/>
              <w:jc w:val="center"/>
              <w:rPr>
                <w:b/>
                <w:bCs/>
                <w:sz w:val="20"/>
                <w:szCs w:val="20"/>
              </w:rPr>
            </w:pPr>
          </w:p>
        </w:tc>
        <w:tc>
          <w:tcPr>
            <w:tcW w:w="991" w:type="dxa"/>
          </w:tcPr>
          <w:p w:rsidR="0063109A" w:rsidRDefault="0063109A" w:rsidP="00E817A6">
            <w:pPr>
              <w:spacing w:after="0" w:line="240" w:lineRule="auto"/>
              <w:jc w:val="center"/>
              <w:rPr>
                <w:b/>
                <w:bCs/>
                <w:sz w:val="20"/>
                <w:szCs w:val="20"/>
              </w:rPr>
            </w:pPr>
            <w:r>
              <w:rPr>
                <w:b/>
                <w:bCs/>
                <w:sz w:val="20"/>
                <w:szCs w:val="20"/>
              </w:rPr>
              <w:t>26</w:t>
            </w:r>
          </w:p>
        </w:tc>
        <w:tc>
          <w:tcPr>
            <w:tcW w:w="1082" w:type="dxa"/>
          </w:tcPr>
          <w:p w:rsidR="0063109A" w:rsidRDefault="0063109A" w:rsidP="00E817A6">
            <w:pPr>
              <w:spacing w:after="0" w:line="240" w:lineRule="auto"/>
              <w:jc w:val="center"/>
              <w:rPr>
                <w:b/>
                <w:bCs/>
                <w:sz w:val="20"/>
                <w:szCs w:val="20"/>
              </w:rPr>
            </w:pPr>
          </w:p>
        </w:tc>
        <w:tc>
          <w:tcPr>
            <w:tcW w:w="1080" w:type="dxa"/>
          </w:tcPr>
          <w:p w:rsidR="0063109A" w:rsidRDefault="0063109A" w:rsidP="00E817A6">
            <w:pPr>
              <w:spacing w:after="0" w:line="240" w:lineRule="auto"/>
              <w:jc w:val="center"/>
              <w:rPr>
                <w:b/>
                <w:bCs/>
                <w:sz w:val="20"/>
                <w:szCs w:val="20"/>
              </w:rPr>
            </w:pPr>
          </w:p>
        </w:tc>
        <w:tc>
          <w:tcPr>
            <w:tcW w:w="1080" w:type="dxa"/>
          </w:tcPr>
          <w:p w:rsidR="0063109A" w:rsidRDefault="0063109A" w:rsidP="00E817A6">
            <w:pPr>
              <w:spacing w:after="0" w:line="240" w:lineRule="auto"/>
              <w:jc w:val="center"/>
              <w:rPr>
                <w:b/>
                <w:bCs/>
                <w:sz w:val="20"/>
                <w:szCs w:val="20"/>
              </w:rPr>
            </w:pPr>
            <w:r>
              <w:rPr>
                <w:b/>
                <w:bCs/>
                <w:sz w:val="20"/>
                <w:szCs w:val="20"/>
              </w:rPr>
              <w:t>240/600</w:t>
            </w:r>
          </w:p>
        </w:tc>
      </w:tr>
    </w:tbl>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after="0" w:line="240" w:lineRule="auto"/>
        <w:jc w:val="center"/>
        <w:rPr>
          <w:rFonts w:ascii="Times New Roman" w:eastAsia="Times New Roman" w:hAnsi="Times New Roman"/>
          <w:b/>
          <w:sz w:val="28"/>
          <w:szCs w:val="28"/>
        </w:rPr>
      </w:pPr>
    </w:p>
    <w:p w:rsidR="0063109A" w:rsidRDefault="0063109A" w:rsidP="0063109A">
      <w:pPr>
        <w:spacing w:after="0" w:line="240" w:lineRule="auto"/>
        <w:jc w:val="center"/>
        <w:rPr>
          <w:rFonts w:ascii="Times New Roman" w:eastAsia="Times New Roman" w:hAnsi="Times New Roman"/>
          <w:b/>
          <w:sz w:val="28"/>
          <w:szCs w:val="28"/>
        </w:rPr>
      </w:pPr>
    </w:p>
    <w:p w:rsidR="0063109A" w:rsidRDefault="0063109A" w:rsidP="0063109A">
      <w:pPr>
        <w:spacing w:after="0" w:line="240" w:lineRule="auto"/>
        <w:jc w:val="center"/>
        <w:rPr>
          <w:rFonts w:ascii="Times New Roman" w:eastAsia="Times New Roman" w:hAnsi="Times New Roman"/>
          <w:b/>
          <w:sz w:val="28"/>
          <w:szCs w:val="28"/>
        </w:rPr>
      </w:pPr>
    </w:p>
    <w:p w:rsidR="0063109A" w:rsidRDefault="0063109A" w:rsidP="0063109A">
      <w:pPr>
        <w:spacing w:after="0" w:line="240" w:lineRule="auto"/>
        <w:jc w:val="center"/>
        <w:rPr>
          <w:rFonts w:ascii="Times New Roman" w:eastAsia="Times New Roman" w:hAnsi="Times New Roman"/>
          <w:b/>
          <w:sz w:val="28"/>
          <w:szCs w:val="28"/>
        </w:rPr>
      </w:pPr>
    </w:p>
    <w:p w:rsidR="0063109A" w:rsidRDefault="0063109A" w:rsidP="0063109A">
      <w:pPr>
        <w:spacing w:after="0" w:line="240" w:lineRule="auto"/>
        <w:jc w:val="center"/>
        <w:rPr>
          <w:rFonts w:ascii="Times New Roman" w:eastAsia="Times New Roman" w:hAnsi="Times New Roman"/>
          <w:b/>
          <w:sz w:val="28"/>
          <w:szCs w:val="28"/>
        </w:rPr>
      </w:pPr>
    </w:p>
    <w:p w:rsidR="0063109A" w:rsidRPr="00E33C6F" w:rsidRDefault="0063109A" w:rsidP="0063109A">
      <w:pPr>
        <w:spacing w:after="0" w:line="240" w:lineRule="auto"/>
        <w:jc w:val="center"/>
        <w:rPr>
          <w:rFonts w:ascii="Times New Roman" w:eastAsia="Times New Roman" w:hAnsi="Times New Roman"/>
          <w:b/>
          <w:sz w:val="28"/>
          <w:szCs w:val="28"/>
        </w:rPr>
      </w:pPr>
      <w:r w:rsidRPr="00E33C6F">
        <w:rPr>
          <w:rFonts w:ascii="Times New Roman" w:eastAsia="Times New Roman" w:hAnsi="Times New Roman"/>
          <w:b/>
          <w:sz w:val="28"/>
          <w:szCs w:val="28"/>
        </w:rPr>
        <w:lastRenderedPageBreak/>
        <w:t>SARDAR PATEL UNIVERSITY</w:t>
      </w:r>
    </w:p>
    <w:p w:rsidR="0063109A" w:rsidRPr="00E33C6F" w:rsidRDefault="0063109A" w:rsidP="0063109A">
      <w:pPr>
        <w:spacing w:after="0" w:line="240" w:lineRule="auto"/>
        <w:jc w:val="center"/>
        <w:rPr>
          <w:rFonts w:ascii="Times New Roman" w:eastAsia="Times New Roman" w:hAnsi="Times New Roman"/>
          <w:b/>
          <w:sz w:val="28"/>
          <w:szCs w:val="28"/>
        </w:rPr>
      </w:pPr>
      <w:proofErr w:type="spellStart"/>
      <w:r w:rsidRPr="00E33C6F">
        <w:rPr>
          <w:rFonts w:ascii="Times New Roman" w:eastAsia="Times New Roman" w:hAnsi="Times New Roman"/>
          <w:b/>
          <w:sz w:val="28"/>
          <w:szCs w:val="28"/>
        </w:rPr>
        <w:t>Programme</w:t>
      </w:r>
      <w:proofErr w:type="spellEnd"/>
      <w:r w:rsidRPr="00E33C6F">
        <w:rPr>
          <w:rFonts w:ascii="Times New Roman" w:eastAsia="Times New Roman" w:hAnsi="Times New Roman"/>
          <w:b/>
          <w:sz w:val="28"/>
          <w:szCs w:val="28"/>
        </w:rPr>
        <w:t>:  BA LLB (</w:t>
      </w:r>
      <w:proofErr w:type="spellStart"/>
      <w:r w:rsidRPr="00E33C6F">
        <w:rPr>
          <w:rFonts w:ascii="Times New Roman" w:eastAsia="Times New Roman" w:hAnsi="Times New Roman"/>
          <w:b/>
          <w:sz w:val="28"/>
          <w:szCs w:val="28"/>
        </w:rPr>
        <w:t>Honours</w:t>
      </w:r>
      <w:proofErr w:type="spellEnd"/>
      <w:r w:rsidRPr="00E33C6F">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auto"/>
        <w:jc w:val="center"/>
        <w:rPr>
          <w:rFonts w:ascii="Times New Roman" w:eastAsia="Times New Roman" w:hAnsi="Times New Roman"/>
          <w:b/>
          <w:sz w:val="28"/>
          <w:szCs w:val="28"/>
        </w:rPr>
      </w:pPr>
      <w:r w:rsidRPr="00E33C6F">
        <w:rPr>
          <w:rFonts w:ascii="Times New Roman" w:eastAsia="Times New Roman" w:hAnsi="Times New Roman"/>
          <w:b/>
          <w:sz w:val="28"/>
          <w:szCs w:val="28"/>
        </w:rPr>
        <w:t>Semester: IX</w:t>
      </w:r>
    </w:p>
    <w:p w:rsidR="0063109A" w:rsidRPr="00003EF9" w:rsidRDefault="0063109A" w:rsidP="0063109A">
      <w:pPr>
        <w:spacing w:after="0" w:line="240" w:lineRule="auto"/>
        <w:jc w:val="center"/>
        <w:rPr>
          <w:rFonts w:ascii="Times New Roman" w:eastAsia="Times New Roman" w:hAnsi="Times New Roman"/>
          <w:b/>
          <w:sz w:val="28"/>
          <w:szCs w:val="28"/>
        </w:rPr>
      </w:pPr>
      <w:r w:rsidRPr="00003EF9">
        <w:rPr>
          <w:rFonts w:ascii="Times New Roman" w:eastAsia="Times New Roman" w:hAnsi="Times New Roman"/>
          <w:b/>
          <w:sz w:val="28"/>
          <w:szCs w:val="28"/>
        </w:rPr>
        <w:t>Environmental Law</w:t>
      </w:r>
    </w:p>
    <w:p w:rsidR="0063109A" w:rsidRPr="00E33C6F" w:rsidRDefault="0063109A" w:rsidP="0063109A">
      <w:pPr>
        <w:spacing w:after="0" w:line="240" w:lineRule="auto"/>
        <w:jc w:val="center"/>
        <w:rPr>
          <w:rFonts w:ascii="Times New Roman" w:eastAsia="Times New Roman" w:hAnsi="Times New Roman"/>
          <w:b/>
          <w:sz w:val="28"/>
          <w:szCs w:val="28"/>
        </w:rPr>
      </w:pPr>
      <w:r w:rsidRPr="00E33C6F">
        <w:rPr>
          <w:rFonts w:ascii="Times New Roman" w:eastAsia="Times New Roman" w:hAnsi="Times New Roman"/>
          <w:b/>
          <w:sz w:val="28"/>
          <w:szCs w:val="28"/>
        </w:rPr>
        <w:t xml:space="preserve">Syllabus with effect from: June – </w:t>
      </w:r>
      <w:r>
        <w:rPr>
          <w:rFonts w:ascii="Times New Roman" w:eastAsia="Times New Roman" w:hAnsi="Times New Roman"/>
          <w:b/>
          <w:sz w:val="28"/>
          <w:szCs w:val="28"/>
        </w:rPr>
        <w:t>2016</w:t>
      </w:r>
    </w:p>
    <w:p w:rsidR="0063109A" w:rsidRDefault="0063109A" w:rsidP="0063109A">
      <w:pPr>
        <w:spacing w:line="240" w:lineRule="exact"/>
        <w:jc w:val="center"/>
        <w:rPr>
          <w:rFonts w:ascii="Times New Roman" w:eastAsia="Times New Roman" w:hAnsi="Times New Roman"/>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 xml:space="preserve">: </w:t>
      </w:r>
      <w:r>
        <w:rPr>
          <w:rFonts w:ascii="Times New Roman" w:eastAsia="Times New Roman" w:hAnsi="Times New Roman"/>
          <w:sz w:val="24"/>
        </w:rPr>
        <w:t>Now a day’s environmental problem have attained alarming proportions. It is essential to sensitize the students to the environmental issues and the laws. The important principles in the field like inter- generation equity, carrying capacity, sustainable development and precautionary principle &amp; polluter pays the principle is to be appreciated. The law in practice is to be analyzed and evaluated. The course is designed towards these objectives.</w:t>
      </w:r>
    </w:p>
    <w:p w:rsidR="0063109A" w:rsidRDefault="0063109A" w:rsidP="0063109A">
      <w:pPr>
        <w:spacing w:line="273"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036"/>
        <w:gridCol w:w="2404"/>
      </w:tblGrid>
      <w:tr w:rsidR="0063109A" w:rsidTr="00E817A6">
        <w:tc>
          <w:tcPr>
            <w:tcW w:w="71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UL09CBLH01</w:t>
            </w:r>
          </w:p>
        </w:tc>
        <w:tc>
          <w:tcPr>
            <w:tcW w:w="2430"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1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Environmental Law</w:t>
            </w:r>
          </w:p>
        </w:tc>
        <w:tc>
          <w:tcPr>
            <w:tcW w:w="2430"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tbl>
      <w:tblPr>
        <w:tblStyle w:val="TableGrid"/>
        <w:tblW w:w="0" w:type="auto"/>
        <w:tblLook w:val="04A0" w:firstRow="1" w:lastRow="0" w:firstColumn="1" w:lastColumn="0" w:noHBand="0" w:noVBand="1"/>
      </w:tblPr>
      <w:tblGrid>
        <w:gridCol w:w="914"/>
        <w:gridCol w:w="7096"/>
        <w:gridCol w:w="1430"/>
      </w:tblGrid>
      <w:tr w:rsidR="0063109A" w:rsidRPr="00C2192F" w:rsidTr="00E817A6">
        <w:tc>
          <w:tcPr>
            <w:tcW w:w="918" w:type="dxa"/>
          </w:tcPr>
          <w:p w:rsidR="0063109A" w:rsidRPr="00C2192F" w:rsidRDefault="0063109A" w:rsidP="00E817A6">
            <w:pPr>
              <w:rPr>
                <w:rFonts w:ascii="Times New Roman" w:hAnsi="Times New Roman"/>
                <w:b/>
                <w:sz w:val="24"/>
                <w:szCs w:val="24"/>
              </w:rPr>
            </w:pPr>
            <w:r w:rsidRPr="00C2192F">
              <w:rPr>
                <w:rFonts w:ascii="Times New Roman" w:hAnsi="Times New Roman"/>
                <w:b/>
                <w:sz w:val="24"/>
                <w:szCs w:val="24"/>
              </w:rPr>
              <w:t>Unit</w:t>
            </w:r>
          </w:p>
        </w:tc>
        <w:tc>
          <w:tcPr>
            <w:tcW w:w="7200" w:type="dxa"/>
          </w:tcPr>
          <w:p w:rsidR="0063109A" w:rsidRPr="00C2192F" w:rsidRDefault="0063109A" w:rsidP="00E817A6">
            <w:pPr>
              <w:jc w:val="center"/>
              <w:rPr>
                <w:rFonts w:ascii="Times New Roman" w:hAnsi="Times New Roman"/>
                <w:b/>
                <w:sz w:val="24"/>
                <w:szCs w:val="24"/>
              </w:rPr>
            </w:pPr>
            <w:r w:rsidRPr="00C2192F">
              <w:rPr>
                <w:rFonts w:ascii="Times New Roman" w:hAnsi="Times New Roman"/>
                <w:b/>
                <w:sz w:val="24"/>
                <w:szCs w:val="24"/>
              </w:rPr>
              <w:t>Description</w:t>
            </w:r>
          </w:p>
        </w:tc>
        <w:tc>
          <w:tcPr>
            <w:tcW w:w="1440" w:type="dxa"/>
          </w:tcPr>
          <w:p w:rsidR="0063109A" w:rsidRPr="00C2192F" w:rsidRDefault="0063109A" w:rsidP="00E817A6">
            <w:pPr>
              <w:rPr>
                <w:rFonts w:ascii="Times New Roman" w:hAnsi="Times New Roman"/>
                <w:b/>
                <w:sz w:val="24"/>
                <w:szCs w:val="24"/>
              </w:rPr>
            </w:pPr>
            <w:r w:rsidRPr="00C2192F">
              <w:rPr>
                <w:rFonts w:ascii="Times New Roman" w:hAnsi="Times New Roman"/>
                <w:b/>
                <w:sz w:val="24"/>
                <w:szCs w:val="24"/>
              </w:rPr>
              <w:t>Weight age (%)</w:t>
            </w:r>
          </w:p>
        </w:tc>
      </w:tr>
      <w:tr w:rsidR="0063109A" w:rsidRPr="00C2192F" w:rsidTr="00E817A6">
        <w:tc>
          <w:tcPr>
            <w:tcW w:w="918"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I</w:t>
            </w:r>
          </w:p>
        </w:tc>
        <w:tc>
          <w:tcPr>
            <w:tcW w:w="7200" w:type="dxa"/>
          </w:tcPr>
          <w:p w:rsidR="0063109A" w:rsidRPr="00C2192F" w:rsidRDefault="0063109A" w:rsidP="00E817A6">
            <w:pPr>
              <w:tabs>
                <w:tab w:val="left" w:pos="720"/>
              </w:tabs>
              <w:spacing w:after="0" w:line="240" w:lineRule="auto"/>
              <w:jc w:val="both"/>
              <w:rPr>
                <w:rFonts w:ascii="Times New Roman" w:hAnsi="Times New Roman"/>
                <w:sz w:val="24"/>
                <w:szCs w:val="24"/>
              </w:rPr>
            </w:pPr>
            <w:r w:rsidRPr="00C2192F">
              <w:rPr>
                <w:rFonts w:ascii="Times New Roman" w:eastAsia="Times New Roman" w:hAnsi="Times New Roman"/>
                <w:b/>
                <w:sz w:val="24"/>
              </w:rPr>
              <w:t xml:space="preserve">Introduction: </w:t>
            </w:r>
            <w:r>
              <w:rPr>
                <w:rFonts w:ascii="Times New Roman" w:eastAsia="Times New Roman" w:hAnsi="Times New Roman"/>
                <w:sz w:val="24"/>
              </w:rPr>
              <w:t>Meaning  &amp; Definitions of Environment, Concept of Atmosphere, Weather and Climate, Kinds/ Types of Environment, Factors or Components of Environment, Types &amp; Causes of Environmental Pollution, Global Warming, Meaning, Causes and effects of Global Warming, Meaning, Nature, Scope and Sources of Environmental Law, Environmental Pollution and its Causes</w:t>
            </w:r>
          </w:p>
        </w:tc>
        <w:tc>
          <w:tcPr>
            <w:tcW w:w="1440"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25%</w:t>
            </w:r>
          </w:p>
        </w:tc>
      </w:tr>
      <w:tr w:rsidR="0063109A" w:rsidRPr="00C2192F" w:rsidTr="00E817A6">
        <w:tc>
          <w:tcPr>
            <w:tcW w:w="918"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II</w:t>
            </w:r>
          </w:p>
        </w:tc>
        <w:tc>
          <w:tcPr>
            <w:tcW w:w="7200" w:type="dxa"/>
          </w:tcPr>
          <w:p w:rsidR="0063109A" w:rsidRPr="00C2192F" w:rsidRDefault="0063109A" w:rsidP="00E817A6">
            <w:pPr>
              <w:spacing w:after="0" w:line="240" w:lineRule="auto"/>
              <w:jc w:val="both"/>
              <w:rPr>
                <w:rFonts w:ascii="Times New Roman" w:hAnsi="Times New Roman"/>
                <w:sz w:val="24"/>
                <w:szCs w:val="24"/>
              </w:rPr>
            </w:pPr>
            <w:r w:rsidRPr="00C2192F">
              <w:rPr>
                <w:rFonts w:ascii="Times New Roman" w:eastAsia="Times New Roman" w:hAnsi="Times New Roman"/>
                <w:b/>
                <w:sz w:val="24"/>
              </w:rPr>
              <w:t>Constitutional Provisions or Mandates Relating to Environmental Pollution</w:t>
            </w:r>
            <w:r>
              <w:rPr>
                <w:rFonts w:ascii="Times New Roman" w:eastAsia="Times New Roman" w:hAnsi="Times New Roman"/>
                <w:b/>
                <w:sz w:val="24"/>
              </w:rPr>
              <w:t xml:space="preserve">, </w:t>
            </w:r>
            <w:r>
              <w:rPr>
                <w:rFonts w:ascii="Times New Roman" w:eastAsia="Times New Roman" w:hAnsi="Times New Roman"/>
                <w:sz w:val="24"/>
              </w:rPr>
              <w:t xml:space="preserve">Directive Principles or Constitutional Provisions Relating to Environmental Pollution, Fundamental Duties Relating to Environmental Protection, Role of Judiciary for Protecting Environment or in the Evaluation of Environmental Jurisprudent or Judicial Activism for the Protection of Environment, Doctrines of International Law relating to Natural Resources [Sustainable Development, Doctrine of Conquest, Doctrine of Discovery, Doctrine of Occupation, Doctrine of Adverse Possession, Doctrine of Treaty or Bilateral Contracts (Doctrine of Cession),Doctrine of </w:t>
            </w:r>
            <w:proofErr w:type="spellStart"/>
            <w:r>
              <w:rPr>
                <w:rFonts w:ascii="Times New Roman" w:eastAsia="Times New Roman" w:hAnsi="Times New Roman"/>
                <w:sz w:val="24"/>
              </w:rPr>
              <w:t>Sovergnity</w:t>
            </w:r>
            <w:proofErr w:type="spellEnd"/>
            <w:r>
              <w:rPr>
                <w:rFonts w:ascii="Times New Roman" w:eastAsia="Times New Roman" w:hAnsi="Times New Roman"/>
                <w:sz w:val="24"/>
              </w:rPr>
              <w:t xml:space="preserve"> and Eminent Domain, Doctrine of Distributive Justice in relation to the Utilization of Natural Resources]</w:t>
            </w:r>
          </w:p>
        </w:tc>
        <w:tc>
          <w:tcPr>
            <w:tcW w:w="1440"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25%</w:t>
            </w:r>
          </w:p>
        </w:tc>
      </w:tr>
      <w:tr w:rsidR="0063109A" w:rsidRPr="00C2192F" w:rsidTr="00E817A6">
        <w:trPr>
          <w:trHeight w:val="71"/>
        </w:trPr>
        <w:tc>
          <w:tcPr>
            <w:tcW w:w="918" w:type="dxa"/>
          </w:tcPr>
          <w:p w:rsidR="0063109A" w:rsidRPr="00634AA1" w:rsidRDefault="0063109A" w:rsidP="00E817A6">
            <w:pP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III</w:t>
            </w:r>
          </w:p>
        </w:tc>
        <w:tc>
          <w:tcPr>
            <w:tcW w:w="7200" w:type="dxa"/>
          </w:tcPr>
          <w:p w:rsidR="0063109A" w:rsidRDefault="0063109A" w:rsidP="00E817A6">
            <w:pPr>
              <w:spacing w:after="0" w:line="240" w:lineRule="auto"/>
              <w:jc w:val="both"/>
              <w:rPr>
                <w:rFonts w:ascii="Times New Roman" w:eastAsia="Times New Roman" w:hAnsi="Times New Roman"/>
                <w:sz w:val="24"/>
              </w:rPr>
            </w:pPr>
            <w:r w:rsidRPr="008A6998">
              <w:rPr>
                <w:rFonts w:ascii="Times New Roman" w:eastAsia="Times New Roman" w:hAnsi="Times New Roman"/>
                <w:b/>
                <w:sz w:val="24"/>
              </w:rPr>
              <w:t>Enactments Relating to Environmental Issues</w:t>
            </w:r>
            <w:r>
              <w:rPr>
                <w:rFonts w:ascii="Times New Roman" w:eastAsia="Times New Roman" w:hAnsi="Times New Roman"/>
                <w:b/>
                <w:sz w:val="24"/>
              </w:rPr>
              <w:t xml:space="preserve">, </w:t>
            </w:r>
            <w:r>
              <w:rPr>
                <w:rFonts w:ascii="Times New Roman" w:eastAsia="Times New Roman" w:hAnsi="Times New Roman"/>
                <w:sz w:val="24"/>
              </w:rPr>
              <w:t>Law Relating to Forests, Law Relating to Wildlife and Endangered Species, Law Relating to Biological Diversity, Law Relating to Marine Life and Coastal Ecosystems, Prevention of Cruelty Towards</w:t>
            </w:r>
          </w:p>
          <w:p w:rsidR="0063109A" w:rsidRDefault="0063109A" w:rsidP="00E817A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Animals, Law Relating to Environment Protect on ( The Environment Protection Act, 1986)International Environmental Law </w:t>
            </w:r>
          </w:p>
          <w:p w:rsidR="0063109A" w:rsidRPr="00C2192F" w:rsidRDefault="0063109A" w:rsidP="00E817A6">
            <w:pPr>
              <w:spacing w:after="0" w:line="240" w:lineRule="auto"/>
              <w:jc w:val="both"/>
              <w:rPr>
                <w:rFonts w:ascii="Times New Roman" w:hAnsi="Times New Roman"/>
                <w:sz w:val="24"/>
                <w:szCs w:val="24"/>
              </w:rPr>
            </w:pPr>
          </w:p>
        </w:tc>
        <w:tc>
          <w:tcPr>
            <w:tcW w:w="1440"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t>25%</w:t>
            </w:r>
          </w:p>
        </w:tc>
      </w:tr>
      <w:tr w:rsidR="0063109A" w:rsidRPr="00C2192F" w:rsidTr="00E817A6">
        <w:tc>
          <w:tcPr>
            <w:tcW w:w="918"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lastRenderedPageBreak/>
              <w:t>IV</w:t>
            </w:r>
          </w:p>
        </w:tc>
        <w:tc>
          <w:tcPr>
            <w:tcW w:w="7200" w:type="dxa"/>
          </w:tcPr>
          <w:p w:rsidR="0063109A" w:rsidRPr="00C2192F" w:rsidRDefault="0063109A" w:rsidP="00E817A6">
            <w:pPr>
              <w:spacing w:after="0" w:line="240" w:lineRule="auto"/>
              <w:jc w:val="both"/>
              <w:rPr>
                <w:rFonts w:ascii="Times New Roman" w:hAnsi="Times New Roman"/>
                <w:sz w:val="24"/>
                <w:szCs w:val="24"/>
              </w:rPr>
            </w:pPr>
            <w:r w:rsidRPr="008A6998">
              <w:rPr>
                <w:rFonts w:ascii="Times New Roman" w:eastAsia="Times New Roman" w:hAnsi="Times New Roman"/>
                <w:b/>
                <w:sz w:val="24"/>
              </w:rPr>
              <w:lastRenderedPageBreak/>
              <w:t>International Environmental Law</w:t>
            </w:r>
            <w:r>
              <w:rPr>
                <w:rFonts w:ascii="Times New Roman" w:eastAsia="Times New Roman" w:hAnsi="Times New Roman"/>
                <w:sz w:val="24"/>
              </w:rPr>
              <w:t xml:space="preserve">, Declaration of United Nations Conference on the Human Environment, 1972 Or Stockholm Declaration on Human Environment, 1972, International Convention for </w:t>
            </w:r>
            <w:r>
              <w:rPr>
                <w:rFonts w:ascii="Times New Roman" w:eastAsia="Times New Roman" w:hAnsi="Times New Roman"/>
                <w:sz w:val="24"/>
              </w:rPr>
              <w:lastRenderedPageBreak/>
              <w:t>the Protection of Birds, 1950, Rio Declaration on Environment and Development, 1992 Or The United Nations Conference on Environment and Development (UNCED), 1992 (The Earth Summit, 1992), Kyoto Protocol to the United Nations Framework Convention on Climate Change, 1997, Johannesburg Convention, 2002 (World Summit of Sustainable Development, 2002)</w:t>
            </w:r>
          </w:p>
        </w:tc>
        <w:tc>
          <w:tcPr>
            <w:tcW w:w="1440" w:type="dxa"/>
          </w:tcPr>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p>
          <w:p w:rsidR="0063109A" w:rsidRPr="00634AA1" w:rsidRDefault="0063109A" w:rsidP="00E817A6">
            <w:pPr>
              <w:jc w:val="center"/>
              <w:rPr>
                <w:rFonts w:ascii="Times New Roman" w:hAnsi="Times New Roman"/>
                <w:b/>
                <w:bCs/>
                <w:sz w:val="24"/>
                <w:szCs w:val="24"/>
              </w:rPr>
            </w:pPr>
            <w:r w:rsidRPr="00634AA1">
              <w:rPr>
                <w:rFonts w:ascii="Times New Roman" w:hAnsi="Times New Roman"/>
                <w:b/>
                <w:bCs/>
                <w:sz w:val="24"/>
                <w:szCs w:val="24"/>
              </w:rPr>
              <w:lastRenderedPageBreak/>
              <w:t>25%</w:t>
            </w:r>
          </w:p>
        </w:tc>
      </w:tr>
    </w:tbl>
    <w:p w:rsidR="0063109A" w:rsidRDefault="0063109A" w:rsidP="0063109A">
      <w:pPr>
        <w:spacing w:line="0" w:lineRule="atLeast"/>
        <w:jc w:val="both"/>
        <w:rPr>
          <w:rFonts w:ascii="Times New Roman" w:eastAsia="Times New Roman" w:hAnsi="Times New Roman"/>
          <w:b/>
          <w:sz w:val="24"/>
          <w:u w:val="single"/>
        </w:rPr>
      </w:pPr>
    </w:p>
    <w:p w:rsidR="0063109A" w:rsidRDefault="0063109A" w:rsidP="0063109A">
      <w:pPr>
        <w:spacing w:line="0" w:lineRule="atLeast"/>
        <w:jc w:val="both"/>
        <w:rPr>
          <w:rFonts w:ascii="Times New Roman" w:eastAsia="Times New Roman" w:hAnsi="Times New Roman"/>
          <w:b/>
          <w:sz w:val="24"/>
          <w:u w:val="single"/>
        </w:rPr>
      </w:pPr>
      <w:r>
        <w:rPr>
          <w:rFonts w:ascii="Times New Roman" w:eastAsia="Times New Roman" w:hAnsi="Times New Roman"/>
          <w:b/>
          <w:sz w:val="24"/>
          <w:u w:val="single"/>
        </w:rPr>
        <w:t>References:</w:t>
      </w:r>
    </w:p>
    <w:p w:rsidR="0063109A" w:rsidRDefault="0063109A" w:rsidP="0063109A">
      <w:pPr>
        <w:spacing w:line="36" w:lineRule="exact"/>
        <w:rPr>
          <w:rFonts w:ascii="Times New Roman" w:eastAsia="Times New Roman" w:hAnsi="Times New Roman"/>
          <w:sz w:val="24"/>
        </w:rPr>
      </w:pPr>
    </w:p>
    <w:p w:rsidR="0063109A" w:rsidRPr="00720311" w:rsidRDefault="0063109A" w:rsidP="0063109A">
      <w:pPr>
        <w:pStyle w:val="ListParagraph"/>
        <w:numPr>
          <w:ilvl w:val="0"/>
          <w:numId w:val="2"/>
        </w:numPr>
        <w:tabs>
          <w:tab w:val="left" w:pos="720"/>
        </w:tabs>
        <w:suppressAutoHyphens w:val="0"/>
        <w:spacing w:after="0" w:line="0" w:lineRule="atLeast"/>
        <w:jc w:val="both"/>
        <w:rPr>
          <w:rFonts w:ascii="Times New Roman" w:hAnsi="Times New Roman"/>
          <w:sz w:val="24"/>
        </w:rPr>
      </w:pPr>
      <w:proofErr w:type="spellStart"/>
      <w:r w:rsidRPr="00720311">
        <w:rPr>
          <w:rFonts w:ascii="Times New Roman" w:hAnsi="Times New Roman"/>
          <w:sz w:val="24"/>
        </w:rPr>
        <w:t>Aaramin</w:t>
      </w:r>
      <w:proofErr w:type="spellEnd"/>
      <w:r w:rsidRPr="00720311">
        <w:rPr>
          <w:rFonts w:ascii="Times New Roman" w:hAnsi="Times New Roman"/>
          <w:sz w:val="24"/>
        </w:rPr>
        <w:t xml:space="preserve"> </w:t>
      </w:r>
      <w:proofErr w:type="spellStart"/>
      <w:r w:rsidRPr="00720311">
        <w:rPr>
          <w:rFonts w:ascii="Times New Roman" w:hAnsi="Times New Roman"/>
          <w:sz w:val="24"/>
        </w:rPr>
        <w:t>Rosencranz</w:t>
      </w:r>
      <w:proofErr w:type="spellEnd"/>
      <w:r w:rsidRPr="00720311">
        <w:rPr>
          <w:rFonts w:ascii="Times New Roman" w:hAnsi="Times New Roman"/>
          <w:sz w:val="24"/>
        </w:rPr>
        <w:t>, et al., (eds.), Environmental law and Policy in India, 2000.</w:t>
      </w:r>
    </w:p>
    <w:p w:rsidR="0063109A" w:rsidRPr="00E42F06" w:rsidRDefault="0063109A" w:rsidP="0063109A">
      <w:pPr>
        <w:pStyle w:val="ListParagraph"/>
        <w:numPr>
          <w:ilvl w:val="0"/>
          <w:numId w:val="2"/>
        </w:numPr>
        <w:tabs>
          <w:tab w:val="left" w:pos="720"/>
        </w:tabs>
        <w:suppressAutoHyphens w:val="0"/>
        <w:spacing w:after="0" w:line="264" w:lineRule="auto"/>
        <w:jc w:val="both"/>
        <w:rPr>
          <w:rFonts w:ascii="Times New Roman" w:hAnsi="Times New Roman"/>
          <w:sz w:val="24"/>
        </w:rPr>
      </w:pPr>
      <w:r w:rsidRPr="00E42F06">
        <w:rPr>
          <w:rFonts w:ascii="Times New Roman" w:hAnsi="Times New Roman"/>
          <w:sz w:val="24"/>
        </w:rPr>
        <w:t xml:space="preserve">R.B. Singh &amp; Suresh </w:t>
      </w:r>
      <w:proofErr w:type="spellStart"/>
      <w:r w:rsidRPr="00E42F06">
        <w:rPr>
          <w:rFonts w:ascii="Times New Roman" w:hAnsi="Times New Roman"/>
          <w:sz w:val="24"/>
        </w:rPr>
        <w:t>Misra</w:t>
      </w:r>
      <w:proofErr w:type="spellEnd"/>
      <w:r w:rsidRPr="00E42F06">
        <w:rPr>
          <w:rFonts w:ascii="Times New Roman" w:hAnsi="Times New Roman"/>
          <w:sz w:val="24"/>
        </w:rPr>
        <w:t>, Environmental Law in India (1996), Concept Publishing Company, New Delhi</w:t>
      </w:r>
    </w:p>
    <w:p w:rsidR="0063109A" w:rsidRDefault="0063109A" w:rsidP="0063109A">
      <w:pPr>
        <w:spacing w:line="26" w:lineRule="exact"/>
        <w:rPr>
          <w:rFonts w:ascii="Times New Roman" w:eastAsia="Times New Roman" w:hAnsi="Times New Roman"/>
          <w:sz w:val="24"/>
        </w:rPr>
      </w:pPr>
    </w:p>
    <w:p w:rsidR="0063109A" w:rsidRDefault="0063109A" w:rsidP="0063109A">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Kailash Thakur, Environmental Protection Law and Policy in India (1997), Deep &amp; Deep Publication, New Delhi</w:t>
      </w:r>
    </w:p>
    <w:p w:rsidR="0063109A" w:rsidRDefault="0063109A" w:rsidP="0063109A">
      <w:pPr>
        <w:spacing w:line="28" w:lineRule="exact"/>
        <w:rPr>
          <w:rFonts w:ascii="Times New Roman" w:eastAsia="Times New Roman" w:hAnsi="Times New Roman"/>
          <w:sz w:val="24"/>
        </w:rPr>
      </w:pPr>
    </w:p>
    <w:p w:rsidR="0063109A" w:rsidRDefault="0063109A" w:rsidP="0063109A">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Richard L. </w:t>
      </w:r>
      <w:proofErr w:type="spellStart"/>
      <w:r>
        <w:rPr>
          <w:rFonts w:ascii="Times New Roman" w:eastAsia="Times New Roman" w:hAnsi="Times New Roman"/>
          <w:sz w:val="24"/>
        </w:rPr>
        <w:t>Riversz</w:t>
      </w:r>
      <w:proofErr w:type="spellEnd"/>
      <w:r>
        <w:rPr>
          <w:rFonts w:ascii="Times New Roman" w:eastAsia="Times New Roman" w:hAnsi="Times New Roman"/>
          <w:sz w:val="24"/>
        </w:rPr>
        <w:t>, ET. al. (eds.) Environmental Law, the Economy and Sustainable Development (2000), Cambridge</w:t>
      </w:r>
    </w:p>
    <w:p w:rsidR="0063109A" w:rsidRDefault="0063109A" w:rsidP="0063109A">
      <w:pPr>
        <w:spacing w:line="26" w:lineRule="exact"/>
        <w:rPr>
          <w:rFonts w:ascii="Times New Roman" w:eastAsia="Times New Roman" w:hAnsi="Times New Roman"/>
          <w:sz w:val="24"/>
        </w:rPr>
      </w:pPr>
    </w:p>
    <w:p w:rsidR="0063109A" w:rsidRDefault="0063109A" w:rsidP="0063109A">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Christopher D. Stone, Should Trees Have Standing and other Essays on Law, Morals and the Environment (1996), (Oceana)</w:t>
      </w:r>
    </w:p>
    <w:p w:rsidR="0063109A" w:rsidRDefault="0063109A" w:rsidP="0063109A">
      <w:pPr>
        <w:spacing w:line="16" w:lineRule="exact"/>
        <w:rPr>
          <w:rFonts w:ascii="Times New Roman" w:eastAsia="Times New Roman" w:hAnsi="Times New Roman"/>
          <w:sz w:val="24"/>
        </w:rPr>
      </w:pPr>
    </w:p>
    <w:p w:rsidR="0063109A" w:rsidRDefault="0063109A" w:rsidP="0063109A">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P</w:t>
      </w:r>
      <w:proofErr w:type="gramStart"/>
      <w:r>
        <w:rPr>
          <w:rFonts w:ascii="Times New Roman" w:eastAsia="Times New Roman" w:hAnsi="Times New Roman"/>
          <w:sz w:val="24"/>
        </w:rPr>
        <w:t>,et</w:t>
      </w:r>
      <w:proofErr w:type="spellEnd"/>
      <w:proofErr w:type="gramEnd"/>
      <w:r>
        <w:rPr>
          <w:rFonts w:ascii="Times New Roman" w:eastAsia="Times New Roman" w:hAnsi="Times New Roman"/>
          <w:sz w:val="24"/>
        </w:rPr>
        <w:t>. Al. (eds.) Law &amp; Environment (1990), Eastern Lucknow</w:t>
      </w:r>
    </w:p>
    <w:p w:rsidR="0063109A" w:rsidRDefault="0063109A" w:rsidP="0063109A">
      <w:pPr>
        <w:spacing w:line="40" w:lineRule="exact"/>
        <w:rPr>
          <w:rFonts w:ascii="Times New Roman" w:eastAsia="Times New Roman" w:hAnsi="Times New Roman"/>
          <w:sz w:val="24"/>
        </w:rPr>
      </w:pPr>
    </w:p>
    <w:p w:rsidR="0063109A" w:rsidRDefault="0063109A" w:rsidP="0063109A">
      <w:pPr>
        <w:numPr>
          <w:ilvl w:val="0"/>
          <w:numId w:val="1"/>
        </w:numPr>
        <w:tabs>
          <w:tab w:val="left" w:pos="720"/>
        </w:tabs>
        <w:spacing w:after="0" w:line="0" w:lineRule="atLeast"/>
        <w:ind w:left="1440" w:hanging="360"/>
        <w:jc w:val="both"/>
        <w:rPr>
          <w:rFonts w:ascii="Times New Roman" w:eastAsia="Times New Roman" w:hAnsi="Times New Roman"/>
          <w:sz w:val="24"/>
        </w:rPr>
      </w:pPr>
      <w:proofErr w:type="spellStart"/>
      <w:r>
        <w:rPr>
          <w:rFonts w:ascii="Times New Roman" w:eastAsia="Times New Roman" w:hAnsi="Times New Roman"/>
          <w:sz w:val="24"/>
        </w:rPr>
        <w:t>Leelakrishnan</w:t>
      </w:r>
      <w:proofErr w:type="spellEnd"/>
      <w:r>
        <w:rPr>
          <w:rFonts w:ascii="Times New Roman" w:eastAsia="Times New Roman" w:hAnsi="Times New Roman"/>
          <w:sz w:val="24"/>
        </w:rPr>
        <w:t>, P, The Environmental Law in India (1999), Butterworth’s – India</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Recommending Legislative Measures and Administrative Machinery for Ensuring Environmental Protection (1980) (Tiwari Committee Report)</w:t>
      </w:r>
    </w:p>
    <w:p w:rsidR="0063109A" w:rsidRDefault="0063109A" w:rsidP="0063109A">
      <w:pPr>
        <w:spacing w:line="16" w:lineRule="exact"/>
        <w:rPr>
          <w:rFonts w:ascii="Times New Roman" w:eastAsia="Times New Roman" w:hAnsi="Times New Roman"/>
          <w:sz w:val="24"/>
        </w:rPr>
      </w:pPr>
    </w:p>
    <w:p w:rsidR="0063109A" w:rsidRDefault="0063109A" w:rsidP="0063109A">
      <w:pPr>
        <w:numPr>
          <w:ilvl w:val="0"/>
          <w:numId w:val="1"/>
        </w:numPr>
        <w:tabs>
          <w:tab w:val="left" w:pos="720"/>
        </w:tabs>
        <w:spacing w:after="0" w:line="0" w:lineRule="atLeast"/>
        <w:ind w:left="1440" w:hanging="360"/>
        <w:jc w:val="both"/>
        <w:rPr>
          <w:rFonts w:ascii="Times New Roman" w:eastAsia="Times New Roman" w:hAnsi="Times New Roman"/>
          <w:sz w:val="24"/>
        </w:rPr>
      </w:pPr>
      <w:r>
        <w:rPr>
          <w:rFonts w:ascii="Times New Roman" w:eastAsia="Times New Roman" w:hAnsi="Times New Roman"/>
          <w:sz w:val="24"/>
        </w:rPr>
        <w:t>C.M. Jariwala, Environment &amp; Justice, A.P.H Publishing Corporation, New Delhi</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1"/>
        </w:numPr>
        <w:tabs>
          <w:tab w:val="left" w:pos="720"/>
        </w:tabs>
        <w:spacing w:after="0" w:line="264" w:lineRule="auto"/>
        <w:ind w:left="1440" w:hanging="360"/>
        <w:jc w:val="both"/>
        <w:rPr>
          <w:rFonts w:ascii="Times New Roman" w:eastAsia="Times New Roman" w:hAnsi="Times New Roman"/>
          <w:sz w:val="24"/>
        </w:rPr>
      </w:pPr>
      <w:r>
        <w:rPr>
          <w:rFonts w:ascii="Times New Roman" w:eastAsia="Times New Roman" w:hAnsi="Times New Roman"/>
          <w:sz w:val="24"/>
        </w:rPr>
        <w:t xml:space="preserve">Dr. R.G. </w:t>
      </w:r>
      <w:proofErr w:type="spellStart"/>
      <w:r>
        <w:rPr>
          <w:rFonts w:ascii="Times New Roman" w:eastAsia="Times New Roman" w:hAnsi="Times New Roman"/>
          <w:sz w:val="24"/>
        </w:rPr>
        <w:t>Chaturvedi</w:t>
      </w:r>
      <w:proofErr w:type="spellEnd"/>
      <w:r>
        <w:rPr>
          <w:rFonts w:ascii="Times New Roman" w:eastAsia="Times New Roman" w:hAnsi="Times New Roman"/>
          <w:sz w:val="24"/>
        </w:rPr>
        <w:t>, Ancient Law of Environment, Universal Law Publishing Company, New Delhi</w:t>
      </w: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Pr="00E33C6F"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lastRenderedPageBreak/>
        <w:t>SARDAR PATEL UNIVERSITY</w:t>
      </w:r>
    </w:p>
    <w:p w:rsidR="0063109A" w:rsidRPr="00E33C6F" w:rsidRDefault="0063109A" w:rsidP="0063109A">
      <w:pPr>
        <w:spacing w:after="0" w:line="240" w:lineRule="exact"/>
        <w:jc w:val="center"/>
        <w:rPr>
          <w:rFonts w:ascii="Times New Roman" w:eastAsia="Times New Roman" w:hAnsi="Times New Roman"/>
          <w:b/>
          <w:sz w:val="28"/>
          <w:szCs w:val="28"/>
        </w:rPr>
      </w:pPr>
      <w:proofErr w:type="spellStart"/>
      <w:r w:rsidRPr="00E33C6F">
        <w:rPr>
          <w:rFonts w:ascii="Times New Roman" w:eastAsia="Times New Roman" w:hAnsi="Times New Roman"/>
          <w:b/>
          <w:sz w:val="28"/>
          <w:szCs w:val="28"/>
        </w:rPr>
        <w:t>Programme</w:t>
      </w:r>
      <w:proofErr w:type="spellEnd"/>
      <w:r w:rsidRPr="00E33C6F">
        <w:rPr>
          <w:rFonts w:ascii="Times New Roman" w:eastAsia="Times New Roman" w:hAnsi="Times New Roman"/>
          <w:b/>
          <w:sz w:val="28"/>
          <w:szCs w:val="28"/>
        </w:rPr>
        <w:t xml:space="preserve"> BA LLB (</w:t>
      </w:r>
      <w:proofErr w:type="spellStart"/>
      <w:r w:rsidRPr="00E33C6F">
        <w:rPr>
          <w:rFonts w:ascii="Times New Roman" w:eastAsia="Times New Roman" w:hAnsi="Times New Roman"/>
          <w:b/>
          <w:sz w:val="28"/>
          <w:szCs w:val="28"/>
        </w:rPr>
        <w:t>Honours</w:t>
      </w:r>
      <w:proofErr w:type="spellEnd"/>
      <w:r w:rsidRPr="00E33C6F">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t>Semester: IX</w:t>
      </w:r>
    </w:p>
    <w:p w:rsidR="0063109A" w:rsidRPr="00003EF9" w:rsidRDefault="0063109A" w:rsidP="0063109A">
      <w:pPr>
        <w:spacing w:after="0" w:line="240" w:lineRule="exact"/>
        <w:jc w:val="center"/>
        <w:rPr>
          <w:rFonts w:ascii="Times New Roman" w:eastAsia="Times New Roman" w:hAnsi="Times New Roman"/>
          <w:b/>
          <w:sz w:val="28"/>
          <w:szCs w:val="28"/>
        </w:rPr>
      </w:pPr>
      <w:r w:rsidRPr="00003EF9">
        <w:rPr>
          <w:rFonts w:ascii="Times New Roman" w:eastAsia="Times New Roman" w:hAnsi="Times New Roman"/>
          <w:b/>
          <w:sz w:val="28"/>
          <w:szCs w:val="28"/>
        </w:rPr>
        <w:t>Alternate Dispute Resolution</w:t>
      </w:r>
    </w:p>
    <w:p w:rsidR="0063109A" w:rsidRPr="00E33C6F"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t xml:space="preserve">Syllabus with effect from: June – </w:t>
      </w:r>
      <w:r>
        <w:rPr>
          <w:rFonts w:ascii="Times New Roman" w:eastAsia="Times New Roman" w:hAnsi="Times New Roman"/>
          <w:b/>
          <w:sz w:val="28"/>
          <w:szCs w:val="28"/>
        </w:rPr>
        <w:t>2016</w:t>
      </w:r>
    </w:p>
    <w:p w:rsidR="0063109A" w:rsidRPr="00E33C6F" w:rsidRDefault="0063109A" w:rsidP="0063109A">
      <w:pPr>
        <w:spacing w:line="240" w:lineRule="exact"/>
        <w:jc w:val="center"/>
        <w:rPr>
          <w:rFonts w:ascii="Times New Roman" w:eastAsia="Times New Roman" w:hAnsi="Times New Roman"/>
          <w:b/>
          <w:sz w:val="28"/>
          <w:szCs w:val="28"/>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191766">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Trade and Commerce, either Domestic or Foreign are generally susceptible to litigation or dispute. Resolution of dispute is an essential element of prosperity of trade and commerce. Litigation in judicial dispute resolution has become so time consuming and expensive and both parties are incurring losses and getting inconvenience. This necessitated searching for the Alternative Dispute Resolution and results in finding arbitration and conciliation.</w:t>
      </w:r>
    </w:p>
    <w:p w:rsidR="0063109A" w:rsidRDefault="0063109A" w:rsidP="0063109A">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UL09CBLH02</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 xml:space="preserve">Title of Paper : Alternate Dispute Resolution </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5"/>
        <w:gridCol w:w="7271"/>
        <w:gridCol w:w="1254"/>
      </w:tblGrid>
      <w:tr w:rsidR="0063109A" w:rsidTr="00E817A6">
        <w:tc>
          <w:tcPr>
            <w:tcW w:w="918" w:type="dxa"/>
          </w:tcPr>
          <w:p w:rsidR="0063109A" w:rsidRPr="00191766" w:rsidRDefault="0063109A" w:rsidP="00E817A6">
            <w:pPr>
              <w:jc w:val="center"/>
              <w:rPr>
                <w:rFonts w:ascii="Times New Roman" w:hAnsi="Times New Roman"/>
                <w:b/>
                <w:sz w:val="24"/>
                <w:szCs w:val="24"/>
              </w:rPr>
            </w:pPr>
            <w:r>
              <w:rPr>
                <w:rFonts w:ascii="Times New Roman" w:hAnsi="Times New Roman"/>
                <w:b/>
                <w:sz w:val="24"/>
                <w:szCs w:val="24"/>
              </w:rPr>
              <w:t>Units</w:t>
            </w:r>
          </w:p>
        </w:tc>
        <w:tc>
          <w:tcPr>
            <w:tcW w:w="7380" w:type="dxa"/>
          </w:tcPr>
          <w:p w:rsidR="0063109A" w:rsidRPr="00191766" w:rsidRDefault="0063109A" w:rsidP="00E817A6">
            <w:pPr>
              <w:jc w:val="center"/>
              <w:rPr>
                <w:rFonts w:ascii="Times New Roman" w:hAnsi="Times New Roman"/>
                <w:b/>
                <w:sz w:val="24"/>
                <w:szCs w:val="24"/>
              </w:rPr>
            </w:pPr>
            <w:r w:rsidRPr="00191766">
              <w:rPr>
                <w:rFonts w:ascii="Times New Roman" w:hAnsi="Times New Roman"/>
                <w:b/>
                <w:sz w:val="24"/>
                <w:szCs w:val="24"/>
              </w:rPr>
              <w:t>Description</w:t>
            </w:r>
          </w:p>
        </w:tc>
        <w:tc>
          <w:tcPr>
            <w:tcW w:w="1260" w:type="dxa"/>
          </w:tcPr>
          <w:p w:rsidR="0063109A" w:rsidRDefault="0063109A" w:rsidP="00E817A6">
            <w:pPr>
              <w:rPr>
                <w:rFonts w:ascii="Times New Roman" w:hAnsi="Times New Roman"/>
                <w:sz w:val="24"/>
                <w:szCs w:val="24"/>
              </w:rPr>
            </w:pPr>
            <w:r w:rsidRPr="00C2192F">
              <w:rPr>
                <w:rFonts w:ascii="Times New Roman" w:hAnsi="Times New Roman"/>
                <w:b/>
                <w:sz w:val="24"/>
                <w:szCs w:val="24"/>
              </w:rPr>
              <w:t>Weight age (%)</w:t>
            </w:r>
          </w:p>
        </w:tc>
      </w:tr>
      <w:tr w:rsidR="0063109A" w:rsidTr="00E817A6">
        <w:tc>
          <w:tcPr>
            <w:tcW w:w="918" w:type="dxa"/>
          </w:tcPr>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r w:rsidRPr="00EE47BF">
              <w:rPr>
                <w:rFonts w:ascii="Times New Roman" w:hAnsi="Times New Roman"/>
                <w:b/>
                <w:bCs/>
                <w:sz w:val="24"/>
                <w:szCs w:val="24"/>
              </w:rPr>
              <w:t>I</w:t>
            </w:r>
          </w:p>
        </w:tc>
        <w:tc>
          <w:tcPr>
            <w:tcW w:w="7380" w:type="dxa"/>
          </w:tcPr>
          <w:p w:rsidR="0063109A" w:rsidRPr="00191766" w:rsidRDefault="0063109A" w:rsidP="00E817A6">
            <w:pPr>
              <w:spacing w:line="0" w:lineRule="atLeast"/>
              <w:jc w:val="both"/>
              <w:rPr>
                <w:rFonts w:ascii="Times New Roman" w:hAnsi="Times New Roman"/>
                <w:b/>
                <w:sz w:val="24"/>
                <w:szCs w:val="24"/>
              </w:rPr>
            </w:pPr>
            <w:r w:rsidRPr="00191766">
              <w:rPr>
                <w:rFonts w:ascii="Times New Roman" w:eastAsia="Times New Roman" w:hAnsi="Times New Roman"/>
                <w:b/>
                <w:sz w:val="24"/>
              </w:rPr>
              <w:t>Judicial Dispute Resolution and Alternative Dispute Resolution</w:t>
            </w:r>
            <w:r>
              <w:rPr>
                <w:rFonts w:ascii="Times New Roman" w:eastAsia="Times New Roman" w:hAnsi="Times New Roman"/>
                <w:b/>
                <w:sz w:val="24"/>
              </w:rPr>
              <w:t xml:space="preserve">: </w:t>
            </w:r>
            <w:r>
              <w:rPr>
                <w:rFonts w:ascii="Times New Roman" w:eastAsia="Times New Roman" w:hAnsi="Times New Roman"/>
                <w:sz w:val="24"/>
              </w:rPr>
              <w:t>Judicial Dispute Resolution (Justice Delivery System) Meaning and Characteristics of Judicial Dispute Resolution, Operating Principles of Judicial Dispute Resolution, Advantages and disadvantages of judicial dispute resolution, Alternative Dispute Resolution (ADR), Alternate to Formal Adjudication, Meaning  and techniques of Alternative Dispute Resolution, Procedure or Techniques of ADR Negotiation or assisted negotiation, Mediation, Conciliation, Partnering, Evaluation, Dispute Review Board ( Dispute Adjudication Board), Claims Appeals Committee, Facilitation, Arbitration, Fast Track Arbitration or Speed up Arbitration, Highbred Alternative Dispute Resolutions, Unilateral, Bilateral and Triadic (Third Party)Intervention, Advantages of Alternative Dispute Resolution, Limitations of Alternative Dispute Resolution, Distinction Between Arbitration, Conciliation and Negotiation</w:t>
            </w:r>
          </w:p>
        </w:tc>
        <w:tc>
          <w:tcPr>
            <w:tcW w:w="1260" w:type="dxa"/>
          </w:tcPr>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Pr="00C2192F" w:rsidRDefault="0063109A" w:rsidP="00E817A6">
            <w:pPr>
              <w:jc w:val="center"/>
              <w:rPr>
                <w:rFonts w:ascii="Times New Roman" w:hAnsi="Times New Roman"/>
                <w:b/>
                <w:sz w:val="24"/>
                <w:szCs w:val="24"/>
              </w:rPr>
            </w:pPr>
            <w:r>
              <w:rPr>
                <w:rFonts w:ascii="Times New Roman" w:hAnsi="Times New Roman"/>
                <w:b/>
                <w:sz w:val="24"/>
                <w:szCs w:val="24"/>
              </w:rPr>
              <w:t>25%</w:t>
            </w:r>
          </w:p>
        </w:tc>
      </w:tr>
      <w:tr w:rsidR="0063109A" w:rsidTr="00E817A6">
        <w:tc>
          <w:tcPr>
            <w:tcW w:w="918" w:type="dxa"/>
          </w:tcPr>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p>
          <w:p w:rsidR="0063109A" w:rsidRPr="00EE47BF" w:rsidRDefault="0063109A" w:rsidP="00E817A6">
            <w:pPr>
              <w:jc w:val="center"/>
              <w:rPr>
                <w:rFonts w:ascii="Times New Roman" w:hAnsi="Times New Roman"/>
                <w:b/>
                <w:bCs/>
                <w:sz w:val="24"/>
                <w:szCs w:val="24"/>
              </w:rPr>
            </w:pPr>
            <w:r w:rsidRPr="00EE47BF">
              <w:rPr>
                <w:rFonts w:ascii="Times New Roman" w:hAnsi="Times New Roman"/>
                <w:b/>
                <w:bCs/>
                <w:sz w:val="24"/>
                <w:szCs w:val="24"/>
              </w:rPr>
              <w:t>II</w:t>
            </w:r>
          </w:p>
        </w:tc>
        <w:tc>
          <w:tcPr>
            <w:tcW w:w="7380" w:type="dxa"/>
          </w:tcPr>
          <w:p w:rsidR="0063109A" w:rsidRDefault="0063109A" w:rsidP="00E817A6">
            <w:pPr>
              <w:tabs>
                <w:tab w:val="left" w:pos="825"/>
              </w:tabs>
              <w:spacing w:line="0" w:lineRule="atLeast"/>
              <w:jc w:val="both"/>
              <w:rPr>
                <w:rFonts w:ascii="Times New Roman" w:eastAsia="Times New Roman" w:hAnsi="Times New Roman"/>
                <w:sz w:val="24"/>
              </w:rPr>
            </w:pPr>
            <w:r w:rsidRPr="00BA4EAF">
              <w:rPr>
                <w:rFonts w:ascii="Times New Roman" w:eastAsia="Times New Roman" w:hAnsi="Times New Roman"/>
                <w:b/>
                <w:sz w:val="24"/>
              </w:rPr>
              <w:t>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International Background of Arbitration and the Work of UNCITRAL, Importance of International Commercial Arbitration, Efforts of the United Nations Commission on International Trade Law (UNCITRAL), UNCITRAL, Model Law on International Commercial Arbitration, The Need of Model Law on International Commercial Arbitration, Adoption of the Model Law on International Commercial Arbitration of UNCITRAL, Adoption of the Model Law on International Commercial Arbitration of UNCITRAL, Salient Features of the Model Law on International Commercial Arbitration. </w:t>
            </w:r>
            <w:r w:rsidRPr="000F112F">
              <w:rPr>
                <w:rFonts w:ascii="Times New Roman" w:eastAsia="Times New Roman" w:hAnsi="Times New Roman"/>
                <w:b/>
                <w:sz w:val="24"/>
              </w:rPr>
              <w:t>Historical Background and Development of the Law of Arbitration and Conciliation in India</w:t>
            </w:r>
            <w:r>
              <w:rPr>
                <w:rFonts w:ascii="Times New Roman" w:eastAsia="Times New Roman" w:hAnsi="Times New Roman"/>
                <w:b/>
                <w:sz w:val="24"/>
              </w:rPr>
              <w:t xml:space="preserve">: </w:t>
            </w:r>
            <w:r>
              <w:rPr>
                <w:rFonts w:ascii="Times New Roman" w:eastAsia="Times New Roman" w:hAnsi="Times New Roman"/>
                <w:sz w:val="24"/>
              </w:rPr>
              <w:t xml:space="preserve">Under the Rule of East India Company, Under the Rule of British India, In Independent India, Recommendations of the Law Commission of India for updating the Arbitration Act, 1940 in its 76 Report in November 1978, Objects and </w:t>
            </w:r>
            <w:r>
              <w:rPr>
                <w:rFonts w:ascii="Times New Roman" w:eastAsia="Times New Roman" w:hAnsi="Times New Roman"/>
                <w:sz w:val="24"/>
              </w:rPr>
              <w:lastRenderedPageBreak/>
              <w:t xml:space="preserve">Reasons for the Enactment of the Arbitration and Conciliation Act, 1996, Salient Features of the Arbitration and Conciliation Act, 1996. </w:t>
            </w:r>
          </w:p>
          <w:p w:rsidR="0063109A" w:rsidRPr="00191766" w:rsidRDefault="0063109A" w:rsidP="00E817A6">
            <w:pPr>
              <w:tabs>
                <w:tab w:val="left" w:pos="365"/>
              </w:tabs>
              <w:spacing w:line="0" w:lineRule="atLeast"/>
              <w:jc w:val="both"/>
              <w:rPr>
                <w:rFonts w:ascii="Times New Roman" w:eastAsia="Times New Roman" w:hAnsi="Times New Roman"/>
                <w:b/>
                <w:sz w:val="24"/>
              </w:rPr>
            </w:pPr>
            <w:r w:rsidRPr="000F112F">
              <w:rPr>
                <w:rFonts w:ascii="Times New Roman" w:eastAsia="Times New Roman" w:hAnsi="Times New Roman"/>
                <w:b/>
                <w:sz w:val="24"/>
              </w:rPr>
              <w:t>Definitions and General Provisions of the Arbitration and conciliation Act, 1996</w:t>
            </w:r>
            <w:r>
              <w:rPr>
                <w:rFonts w:ascii="Times New Roman" w:eastAsia="Times New Roman" w:hAnsi="Times New Roman"/>
                <w:b/>
                <w:sz w:val="24"/>
              </w:rPr>
              <w:t xml:space="preserve">: </w:t>
            </w:r>
            <w:r>
              <w:rPr>
                <w:rFonts w:ascii="Times New Roman" w:eastAsia="Times New Roman" w:hAnsi="Times New Roman"/>
                <w:sz w:val="24"/>
              </w:rPr>
              <w:t xml:space="preserve">Definition of Arbitration, Kinds of Arbitration- Domestic Arbitration, International Arbitration, Foreign Arbitration, Definition of Arbitrator, Arbitration Agreement, Arbitral Award, Arbitral Tribunal, Court, Judicial Authority, Legal Representative, Party Arbitrary Agreement, Form of Arbitration Agreement, Attributes of Arbitration Agreement,  Power to Refer Parties to Arbitration, Where there is Arbitration Agreement, Parties in Pending Legal Proceeding May Agree to Seek Arbitration, Interim measures etc. by court. </w:t>
            </w:r>
            <w:r w:rsidRPr="000F112F">
              <w:rPr>
                <w:rFonts w:ascii="Times New Roman" w:eastAsia="Times New Roman" w:hAnsi="Times New Roman"/>
                <w:b/>
                <w:sz w:val="24"/>
              </w:rPr>
              <w:t>Composition, Powers, Duties and Responsibilities of Arbitral Tribunal</w:t>
            </w:r>
            <w:r>
              <w:rPr>
                <w:rFonts w:ascii="Times New Roman" w:eastAsia="Times New Roman" w:hAnsi="Times New Roman"/>
                <w:b/>
                <w:sz w:val="24"/>
              </w:rPr>
              <w:t xml:space="preserve">: </w:t>
            </w:r>
            <w:r>
              <w:rPr>
                <w:rFonts w:ascii="Times New Roman" w:eastAsia="Times New Roman" w:hAnsi="Times New Roman"/>
                <w:sz w:val="24"/>
              </w:rPr>
              <w:t xml:space="preserve">Composition of Arbitral tribunal, Appointment of Arbitrators, Powers of Arbitrators or Arbitral Tribunal, Duties and Responsibilities of Arbitrators or Arbitral Tribunal, Challenge to Arbitration, Grounds for Challenge to an Arbitrator, Challenge Procedure of Appointment of Arbitrator, Termination of Mandate of an Arbitrator, Termination of Mandate and Substitution of Arbitrator. </w:t>
            </w:r>
          </w:p>
        </w:tc>
        <w:tc>
          <w:tcPr>
            <w:tcW w:w="1260" w:type="dxa"/>
          </w:tcPr>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Pr="00C2192F" w:rsidRDefault="0063109A" w:rsidP="00E817A6">
            <w:pPr>
              <w:jc w:val="center"/>
              <w:rPr>
                <w:rFonts w:ascii="Times New Roman" w:hAnsi="Times New Roman"/>
                <w:b/>
                <w:sz w:val="24"/>
                <w:szCs w:val="24"/>
              </w:rPr>
            </w:pPr>
            <w:r>
              <w:rPr>
                <w:rFonts w:ascii="Times New Roman" w:hAnsi="Times New Roman"/>
                <w:b/>
                <w:sz w:val="24"/>
                <w:szCs w:val="24"/>
              </w:rPr>
              <w:t>25%</w:t>
            </w:r>
          </w:p>
        </w:tc>
      </w:tr>
      <w:tr w:rsidR="0063109A" w:rsidTr="00E817A6">
        <w:tc>
          <w:tcPr>
            <w:tcW w:w="918" w:type="dxa"/>
          </w:tcPr>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Pr="00EE47BF" w:rsidRDefault="0063109A" w:rsidP="00E817A6">
            <w:pPr>
              <w:jc w:val="center"/>
              <w:rPr>
                <w:rFonts w:ascii="Times New Roman" w:hAnsi="Times New Roman"/>
                <w:b/>
                <w:bCs/>
                <w:sz w:val="24"/>
                <w:szCs w:val="24"/>
              </w:rPr>
            </w:pPr>
            <w:r w:rsidRPr="00EE47BF">
              <w:rPr>
                <w:rFonts w:ascii="Times New Roman" w:hAnsi="Times New Roman"/>
                <w:b/>
                <w:bCs/>
                <w:sz w:val="24"/>
                <w:szCs w:val="24"/>
              </w:rPr>
              <w:t>III</w:t>
            </w:r>
          </w:p>
        </w:tc>
        <w:tc>
          <w:tcPr>
            <w:tcW w:w="7380" w:type="dxa"/>
          </w:tcPr>
          <w:p w:rsidR="0063109A" w:rsidRDefault="0063109A" w:rsidP="00E817A6">
            <w:pPr>
              <w:spacing w:line="0" w:lineRule="atLeast"/>
              <w:jc w:val="both"/>
              <w:rPr>
                <w:rFonts w:ascii="Times New Roman" w:eastAsia="Times New Roman" w:hAnsi="Times New Roman"/>
                <w:sz w:val="24"/>
              </w:rPr>
            </w:pPr>
            <w:r w:rsidRPr="000F112F">
              <w:rPr>
                <w:rFonts w:ascii="Times New Roman" w:eastAsia="Times New Roman" w:hAnsi="Times New Roman"/>
                <w:b/>
                <w:sz w:val="24"/>
              </w:rPr>
              <w:t>Proceedings in Arbitral Tribunal and Enforcement of Awards</w:t>
            </w:r>
            <w:r>
              <w:rPr>
                <w:rFonts w:ascii="Times New Roman" w:eastAsia="Times New Roman" w:hAnsi="Times New Roman"/>
                <w:b/>
                <w:sz w:val="24"/>
              </w:rPr>
              <w:t xml:space="preserve">:  </w:t>
            </w:r>
            <w:r>
              <w:rPr>
                <w:rFonts w:ascii="Times New Roman" w:eastAsia="Times New Roman" w:hAnsi="Times New Roman"/>
                <w:sz w:val="24"/>
              </w:rPr>
              <w:t xml:space="preserve">Jurisdiction of Arbitral Tribunals, Competence of arbitral tribunal to rule on its jurisdiction, Interim directions by arbitral tribunal and other powers, </w:t>
            </w:r>
            <w:r w:rsidRPr="000F112F">
              <w:rPr>
                <w:rFonts w:ascii="Times New Roman" w:eastAsia="Times New Roman" w:hAnsi="Times New Roman"/>
                <w:b/>
                <w:sz w:val="24"/>
              </w:rPr>
              <w:t>Conduct of Arbitral Proceedings</w:t>
            </w:r>
            <w:r>
              <w:rPr>
                <w:rFonts w:ascii="Times New Roman" w:eastAsia="Times New Roman" w:hAnsi="Times New Roman"/>
                <w:b/>
                <w:sz w:val="24"/>
              </w:rPr>
              <w:t xml:space="preserve">: </w:t>
            </w:r>
            <w:r>
              <w:rPr>
                <w:rFonts w:ascii="Times New Roman" w:eastAsia="Times New Roman" w:hAnsi="Times New Roman"/>
                <w:sz w:val="24"/>
              </w:rPr>
              <w:t>Equal Treatment of Parties, Determination of Rules of Procedure, Place of Arbitration, Commencement of Arbitral Proceeding,</w:t>
            </w:r>
            <w:r>
              <w:rPr>
                <w:rFonts w:ascii="Times New Roman" w:eastAsia="Times New Roman" w:hAnsi="Times New Roman"/>
              </w:rPr>
              <w:tab/>
            </w:r>
            <w:r>
              <w:rPr>
                <w:rFonts w:ascii="Times New Roman" w:eastAsia="Times New Roman" w:hAnsi="Times New Roman"/>
                <w:sz w:val="23"/>
              </w:rPr>
              <w:t xml:space="preserve">Language, </w:t>
            </w:r>
            <w:r>
              <w:rPr>
                <w:rFonts w:ascii="Times New Roman" w:eastAsia="Times New Roman" w:hAnsi="Times New Roman"/>
                <w:sz w:val="24"/>
              </w:rPr>
              <w:t xml:space="preserve">Statement of Claim and Defense, Hearing and Written Proceeding, Power of Arbitral Tribunal to Enforce its Orders Passed Under Section 17, 23 and 24, Powers of Court for Enforcement of the Peremptory Orders of the Arbitral Tribunal, Default of Party, </w:t>
            </w:r>
            <w:r w:rsidRPr="002513D8">
              <w:rPr>
                <w:rFonts w:ascii="Times New Roman" w:eastAsia="Times New Roman" w:hAnsi="Times New Roman"/>
                <w:b/>
                <w:sz w:val="24"/>
              </w:rPr>
              <w:t>Making of Arbitral Award and Termination of Proceeding</w:t>
            </w:r>
            <w:r>
              <w:rPr>
                <w:rFonts w:ascii="Times New Roman" w:eastAsia="Times New Roman" w:hAnsi="Times New Roman"/>
                <w:b/>
                <w:sz w:val="24"/>
              </w:rPr>
              <w:t xml:space="preserve">:  </w:t>
            </w:r>
            <w:r>
              <w:rPr>
                <w:rFonts w:ascii="Times New Roman" w:eastAsia="Times New Roman" w:hAnsi="Times New Roman"/>
                <w:sz w:val="24"/>
              </w:rPr>
              <w:t xml:space="preserve">Rules Applicable to Substance of Dispute, Decision Making by Panel of Arbitrators, Speeding up of Proceeding and Time Limit for Making Awards, Settlement, Form and Content of Arbitral Award, Recourse against Arbitral Award Finality and Enforcement of Arbitral Award, Application for Setting Aside Arbitral Award, Additional Grounds of Challenge in Case of Certain Awards, Finality of arbitral award, Stay of operation of award or its enforcement, </w:t>
            </w:r>
            <w:r w:rsidRPr="002513D8">
              <w:rPr>
                <w:rFonts w:ascii="Times New Roman" w:eastAsia="Times New Roman" w:hAnsi="Times New Roman"/>
                <w:b/>
                <w:sz w:val="24"/>
              </w:rPr>
              <w:t>Appeals and Fast track arbitration</w:t>
            </w:r>
            <w:r>
              <w:rPr>
                <w:rFonts w:ascii="Times New Roman" w:eastAsia="Times New Roman" w:hAnsi="Times New Roman"/>
                <w:b/>
                <w:sz w:val="24"/>
              </w:rPr>
              <w:t xml:space="preserve">, </w:t>
            </w:r>
            <w:r>
              <w:rPr>
                <w:rFonts w:ascii="Times New Roman" w:eastAsia="Times New Roman" w:hAnsi="Times New Roman"/>
                <w:sz w:val="24"/>
              </w:rPr>
              <w:t xml:space="preserve">Resolution of dispute through fast track arbitration, Other provisions of the Act to apply subject to modifications, Proper courts for filing subsequent application, High court for purposes of this chapter, Procedure for Fast Track Arbitration. </w:t>
            </w:r>
            <w:r w:rsidRPr="00296139">
              <w:rPr>
                <w:rFonts w:ascii="Times New Roman" w:eastAsia="Times New Roman" w:hAnsi="Times New Roman"/>
                <w:b/>
                <w:sz w:val="24"/>
              </w:rPr>
              <w:t>Enforcement of Foreign Arbitral Awards, New York Convention Awards, Geneva Convention Awards</w:t>
            </w:r>
            <w:r>
              <w:rPr>
                <w:rFonts w:ascii="Times New Roman" w:eastAsia="Times New Roman" w:hAnsi="Times New Roman"/>
                <w:b/>
                <w:sz w:val="24"/>
              </w:rPr>
              <w:t xml:space="preserve">:  </w:t>
            </w:r>
            <w:r>
              <w:rPr>
                <w:rFonts w:ascii="Times New Roman" w:eastAsia="Times New Roman" w:hAnsi="Times New Roman"/>
                <w:sz w:val="24"/>
              </w:rPr>
              <w:t xml:space="preserve">Enforcement of Foreign Arbitral Awards in India before the Enactment of Arbitration and Conciliation Act, 1996, Enforcement of Foreign Award under the Arbitration and Conciliation Act, 1996, Definition of Foreign Award, Power of Judicial Authority to Refer Parties to Arbitration, When Foreign Award Binding, Evidence, Conditions for Enforcement of Foreign Awards or Refusal of Enforcement of Foreign Awards. </w:t>
            </w:r>
          </w:p>
          <w:p w:rsidR="0063109A" w:rsidRPr="00BA4EAF" w:rsidRDefault="0063109A" w:rsidP="00E817A6">
            <w:pPr>
              <w:spacing w:line="0" w:lineRule="atLeast"/>
              <w:jc w:val="both"/>
              <w:rPr>
                <w:rFonts w:ascii="Times New Roman" w:eastAsia="Times New Roman" w:hAnsi="Times New Roman"/>
                <w:b/>
                <w:sz w:val="24"/>
              </w:rPr>
            </w:pPr>
          </w:p>
        </w:tc>
        <w:tc>
          <w:tcPr>
            <w:tcW w:w="1260" w:type="dxa"/>
          </w:tcPr>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r>
              <w:rPr>
                <w:rFonts w:ascii="Times New Roman" w:hAnsi="Times New Roman"/>
                <w:b/>
                <w:sz w:val="24"/>
                <w:szCs w:val="24"/>
              </w:rPr>
              <w:t>25%</w:t>
            </w:r>
          </w:p>
        </w:tc>
      </w:tr>
      <w:tr w:rsidR="0063109A" w:rsidTr="00E817A6">
        <w:tc>
          <w:tcPr>
            <w:tcW w:w="918" w:type="dxa"/>
          </w:tcPr>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Default="0063109A" w:rsidP="00E817A6">
            <w:pPr>
              <w:jc w:val="center"/>
              <w:rPr>
                <w:rFonts w:ascii="Times New Roman" w:hAnsi="Times New Roman"/>
                <w:sz w:val="24"/>
                <w:szCs w:val="24"/>
              </w:rPr>
            </w:pPr>
          </w:p>
          <w:p w:rsidR="0063109A" w:rsidRPr="00EE47BF" w:rsidRDefault="0063109A" w:rsidP="00E817A6">
            <w:pPr>
              <w:jc w:val="center"/>
              <w:rPr>
                <w:rFonts w:ascii="Times New Roman" w:hAnsi="Times New Roman"/>
                <w:b/>
                <w:bCs/>
                <w:sz w:val="24"/>
                <w:szCs w:val="24"/>
              </w:rPr>
            </w:pPr>
            <w:r w:rsidRPr="00EE47BF">
              <w:rPr>
                <w:rFonts w:ascii="Times New Roman" w:hAnsi="Times New Roman"/>
                <w:b/>
                <w:bCs/>
                <w:sz w:val="24"/>
                <w:szCs w:val="24"/>
              </w:rPr>
              <w:t>IV</w:t>
            </w:r>
          </w:p>
        </w:tc>
        <w:tc>
          <w:tcPr>
            <w:tcW w:w="7380" w:type="dxa"/>
          </w:tcPr>
          <w:p w:rsidR="0063109A" w:rsidRPr="000F112F" w:rsidRDefault="0063109A" w:rsidP="00E817A6">
            <w:pPr>
              <w:tabs>
                <w:tab w:val="left" w:pos="58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t>Alternative Models of Dispute Resolution</w:t>
            </w:r>
            <w:r>
              <w:rPr>
                <w:rFonts w:ascii="Times New Roman" w:eastAsia="Times New Roman" w:hAnsi="Times New Roman"/>
                <w:b/>
                <w:sz w:val="24"/>
              </w:rPr>
              <w:t xml:space="preserve">: </w:t>
            </w:r>
            <w:r>
              <w:rPr>
                <w:rFonts w:ascii="Times New Roman" w:eastAsia="Times New Roman" w:hAnsi="Times New Roman"/>
                <w:sz w:val="24"/>
              </w:rPr>
              <w:t xml:space="preserve">Role of Panchayat and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and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Lokayukta</w:t>
            </w:r>
            <w:proofErr w:type="spellEnd"/>
            <w:proofErr w:type="gramStart"/>
            <w:r>
              <w:rPr>
                <w:rFonts w:ascii="Times New Roman" w:eastAsia="Times New Roman" w:hAnsi="Times New Roman"/>
                <w:sz w:val="24"/>
              </w:rPr>
              <w:t>,  Role</w:t>
            </w:r>
            <w:proofErr w:type="gramEnd"/>
            <w:r>
              <w:rPr>
                <w:rFonts w:ascii="Times New Roman" w:eastAsia="Times New Roman" w:hAnsi="Times New Roman"/>
                <w:sz w:val="24"/>
              </w:rPr>
              <w:t xml:space="preserve"> of </w:t>
            </w:r>
            <w:proofErr w:type="spellStart"/>
            <w:r>
              <w:rPr>
                <w:rFonts w:ascii="Times New Roman" w:eastAsia="Times New Roman" w:hAnsi="Times New Roman"/>
                <w:sz w:val="24"/>
              </w:rPr>
              <w:t>GramSabha</w:t>
            </w:r>
            <w:proofErr w:type="spellEnd"/>
            <w:r>
              <w:rPr>
                <w:rFonts w:ascii="Times New Roman" w:eastAsia="Times New Roman" w:hAnsi="Times New Roman"/>
                <w:sz w:val="24"/>
              </w:rPr>
              <w:t xml:space="preserve"> as an Alternative Resolution, Role of Panchayat as an Alternative Dispute Resolution, Ombudsman, </w:t>
            </w:r>
            <w:proofErr w:type="spellStart"/>
            <w:r>
              <w:rPr>
                <w:rFonts w:ascii="Times New Roman" w:eastAsia="Times New Roman" w:hAnsi="Times New Roman"/>
                <w:sz w:val="24"/>
              </w:rPr>
              <w:t>Lokpal</w:t>
            </w:r>
            <w:proofErr w:type="spellEnd"/>
            <w:r>
              <w:rPr>
                <w:rFonts w:ascii="Times New Roman" w:eastAsia="Times New Roman" w:hAnsi="Times New Roman"/>
                <w:sz w:val="24"/>
              </w:rPr>
              <w:t xml:space="preserve"> :The Watch Dog Against Corruption, </w:t>
            </w:r>
            <w:proofErr w:type="spellStart"/>
            <w:r>
              <w:rPr>
                <w:rFonts w:ascii="Times New Roman" w:eastAsia="Times New Roman" w:hAnsi="Times New Roman"/>
                <w:sz w:val="24"/>
              </w:rPr>
              <w:t>LokaYukta</w:t>
            </w:r>
            <w:proofErr w:type="spellEnd"/>
            <w:r>
              <w:rPr>
                <w:rFonts w:ascii="Times New Roman" w:eastAsia="Times New Roman" w:hAnsi="Times New Roman"/>
                <w:sz w:val="24"/>
              </w:rPr>
              <w:t xml:space="preserve">. </w:t>
            </w:r>
            <w:proofErr w:type="spellStart"/>
            <w:r w:rsidRPr="00296139">
              <w:rPr>
                <w:rFonts w:ascii="Times New Roman" w:eastAsia="Times New Roman" w:hAnsi="Times New Roman"/>
                <w:b/>
                <w:sz w:val="24"/>
              </w:rPr>
              <w:t>Lokadalats</w:t>
            </w:r>
            <w:proofErr w:type="spellEnd"/>
            <w:r>
              <w:rPr>
                <w:rFonts w:ascii="Times New Roman" w:eastAsia="Times New Roman" w:hAnsi="Times New Roman"/>
                <w:b/>
                <w:sz w:val="24"/>
              </w:rPr>
              <w:t xml:space="preserve">, </w:t>
            </w:r>
            <w:r>
              <w:rPr>
                <w:rFonts w:ascii="Times New Roman" w:eastAsia="Times New Roman" w:hAnsi="Times New Roman"/>
                <w:sz w:val="24"/>
              </w:rPr>
              <w:t xml:space="preserve">Organization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19), Cognizance of cases by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20), Award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(Section 21), Power of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or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for Pre-Litigation Conciliation and settlement, Cognizance of Cases by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Procedure of Permanent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Miscellaneous Provisions,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Adalats</w:t>
            </w:r>
            <w:proofErr w:type="spellEnd"/>
            <w:r>
              <w:rPr>
                <w:rFonts w:ascii="Times New Roman" w:eastAsia="Times New Roman" w:hAnsi="Times New Roman"/>
                <w:sz w:val="24"/>
              </w:rPr>
              <w:t xml:space="preserve"> in Andhra Pradesh, Procedure for organizing </w:t>
            </w:r>
            <w:proofErr w:type="spellStart"/>
            <w:r>
              <w:rPr>
                <w:rFonts w:ascii="Times New Roman" w:eastAsia="Times New Roman" w:hAnsi="Times New Roman"/>
                <w:sz w:val="24"/>
              </w:rPr>
              <w:t>Lok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Adalat</w:t>
            </w:r>
            <w:proofErr w:type="spellEnd"/>
            <w:r>
              <w:rPr>
                <w:rFonts w:ascii="Times New Roman" w:eastAsia="Times New Roman" w:hAnsi="Times New Roman"/>
                <w:sz w:val="24"/>
              </w:rPr>
              <w:t xml:space="preserve"> (Regulation 29-31) </w:t>
            </w:r>
            <w:r w:rsidRPr="00296139">
              <w:rPr>
                <w:rFonts w:ascii="Times New Roman" w:eastAsia="Times New Roman" w:hAnsi="Times New Roman"/>
                <w:b/>
                <w:sz w:val="24"/>
              </w:rPr>
              <w:t>Conciliation</w:t>
            </w:r>
            <w:r>
              <w:rPr>
                <w:rFonts w:ascii="Times New Roman" w:eastAsia="Times New Roman" w:hAnsi="Times New Roman"/>
                <w:b/>
                <w:sz w:val="24"/>
              </w:rPr>
              <w:t xml:space="preserve">, </w:t>
            </w:r>
            <w:r>
              <w:rPr>
                <w:rFonts w:ascii="Times New Roman" w:eastAsia="Times New Roman" w:hAnsi="Times New Roman"/>
                <w:sz w:val="24"/>
              </w:rPr>
              <w:t xml:space="preserve">The </w:t>
            </w:r>
            <w:proofErr w:type="spellStart"/>
            <w:r>
              <w:rPr>
                <w:rFonts w:ascii="Times New Roman" w:eastAsia="Times New Roman" w:hAnsi="Times New Roman"/>
                <w:sz w:val="24"/>
              </w:rPr>
              <w:t>Uncitral</w:t>
            </w:r>
            <w:proofErr w:type="spellEnd"/>
            <w:r>
              <w:rPr>
                <w:rFonts w:ascii="Times New Roman" w:eastAsia="Times New Roman" w:hAnsi="Times New Roman"/>
                <w:sz w:val="24"/>
              </w:rPr>
              <w:t xml:space="preserve"> Conciliation Rules Application of the Rules, Commencement of Conciliation Proceedings, Number of Conciliators, Appointment of conciliators, Representation and Assistance. </w:t>
            </w:r>
          </w:p>
        </w:tc>
        <w:tc>
          <w:tcPr>
            <w:tcW w:w="1260" w:type="dxa"/>
          </w:tcPr>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p>
          <w:p w:rsidR="0063109A" w:rsidRDefault="0063109A" w:rsidP="00E817A6">
            <w:pPr>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rPr>
          <w:rFonts w:ascii="Times New Roman" w:hAnsi="Times New Roman" w:cs="Times New Roman"/>
          <w:sz w:val="24"/>
          <w:szCs w:val="24"/>
        </w:rPr>
      </w:pPr>
    </w:p>
    <w:p w:rsidR="0063109A" w:rsidRDefault="0063109A" w:rsidP="0063109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63109A" w:rsidRDefault="0063109A" w:rsidP="0063109A">
      <w:pPr>
        <w:spacing w:line="238" w:lineRule="exact"/>
        <w:rPr>
          <w:rFonts w:ascii="Times New Roman" w:eastAsia="Times New Roman" w:hAnsi="Times New Roman"/>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Dr. S R </w:t>
      </w:r>
      <w:proofErr w:type="spellStart"/>
      <w:r>
        <w:rPr>
          <w:rFonts w:ascii="Times New Roman" w:eastAsia="Times New Roman" w:hAnsi="Times New Roman"/>
          <w:sz w:val="24"/>
        </w:rPr>
        <w:t>Myneni</w:t>
      </w:r>
      <w:proofErr w:type="spellEnd"/>
      <w:r>
        <w:rPr>
          <w:rFonts w:ascii="Times New Roman" w:eastAsia="Times New Roman" w:hAnsi="Times New Roman"/>
          <w:sz w:val="24"/>
        </w:rPr>
        <w:t xml:space="preserve"> Arbitration Conciliation and Alternative Dispute Resolution System</w:t>
      </w:r>
    </w:p>
    <w:p w:rsidR="0063109A" w:rsidRDefault="0063109A" w:rsidP="0063109A">
      <w:pPr>
        <w:spacing w:line="42" w:lineRule="exact"/>
        <w:rPr>
          <w:rFonts w:ascii="Times New Roman" w:eastAsia="Times New Roman" w:hAnsi="Times New Roman"/>
          <w:sz w:val="24"/>
        </w:rPr>
      </w:pPr>
    </w:p>
    <w:p w:rsidR="0063109A" w:rsidRDefault="0063109A" w:rsidP="0063109A">
      <w:pPr>
        <w:numPr>
          <w:ilvl w:val="0"/>
          <w:numId w:val="3"/>
        </w:numPr>
        <w:tabs>
          <w:tab w:val="left" w:pos="720"/>
        </w:tabs>
        <w:spacing w:after="0" w:line="239" w:lineRule="auto"/>
        <w:ind w:left="720" w:hanging="360"/>
        <w:jc w:val="both"/>
        <w:rPr>
          <w:rFonts w:ascii="Times New Roman" w:eastAsia="Times New Roman" w:hAnsi="Times New Roman"/>
          <w:sz w:val="24"/>
        </w:rPr>
      </w:pPr>
      <w:r>
        <w:rPr>
          <w:rFonts w:ascii="Times New Roman" w:eastAsia="Times New Roman" w:hAnsi="Times New Roman"/>
          <w:sz w:val="24"/>
        </w:rPr>
        <w:t xml:space="preserve">Avatar Singh : Arbitration and </w:t>
      </w:r>
      <w:proofErr w:type="spellStart"/>
      <w:r>
        <w:rPr>
          <w:rFonts w:ascii="Times New Roman" w:eastAsia="Times New Roman" w:hAnsi="Times New Roman"/>
          <w:sz w:val="24"/>
        </w:rPr>
        <w:t>Conciliation</w:t>
      </w:r>
      <w:r>
        <w:t>Act</w:t>
      </w:r>
      <w:proofErr w:type="spellEnd"/>
      <w:r>
        <w:t>, 1996</w:t>
      </w:r>
    </w:p>
    <w:p w:rsidR="0063109A" w:rsidRDefault="0063109A" w:rsidP="0063109A">
      <w:pPr>
        <w:spacing w:line="40"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Bachawat</w:t>
      </w:r>
      <w:proofErr w:type="spellEnd"/>
      <w:r>
        <w:rPr>
          <w:rFonts w:ascii="Times New Roman" w:eastAsia="Times New Roman" w:hAnsi="Times New Roman"/>
          <w:sz w:val="24"/>
        </w:rPr>
        <w:t xml:space="preserve"> J : Arbitration and Conciliation Act, 1996</w:t>
      </w:r>
    </w:p>
    <w:p w:rsidR="0063109A" w:rsidRDefault="0063109A" w:rsidP="0063109A">
      <w:pPr>
        <w:spacing w:line="40"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Upendra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Baxi</w:t>
      </w:r>
      <w:proofErr w:type="spellEnd"/>
      <w:r>
        <w:rPr>
          <w:rFonts w:ascii="Times New Roman" w:eastAsia="Times New Roman" w:hAnsi="Times New Roman"/>
          <w:sz w:val="24"/>
        </w:rPr>
        <w:t xml:space="preserve"> : Crisis of the Indian Legal System, (1982)</w:t>
      </w:r>
    </w:p>
    <w:p w:rsidR="0063109A" w:rsidRDefault="0063109A" w:rsidP="0063109A">
      <w:pPr>
        <w:spacing w:line="43"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H.S. </w:t>
      </w:r>
      <w:proofErr w:type="spellStart"/>
      <w:r>
        <w:rPr>
          <w:rFonts w:ascii="Times New Roman" w:eastAsia="Times New Roman" w:hAnsi="Times New Roman"/>
          <w:sz w:val="24"/>
        </w:rPr>
        <w:t>Patil</w:t>
      </w:r>
      <w:proofErr w:type="spellEnd"/>
      <w:r>
        <w:rPr>
          <w:rFonts w:ascii="Times New Roman" w:eastAsia="Times New Roman" w:hAnsi="Times New Roman"/>
          <w:sz w:val="24"/>
        </w:rPr>
        <w:t xml:space="preserve"> : The Law of Arbitration and Conciliation</w:t>
      </w:r>
    </w:p>
    <w:p w:rsidR="0063109A" w:rsidRDefault="0063109A" w:rsidP="0063109A">
      <w:pPr>
        <w:spacing w:line="40"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S.D. Singh : The Law of Arbitration</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3"/>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P.C. Rao &amp; William Sheffield, Alternative Dispute Resolution – What it is and </w:t>
      </w:r>
      <w:proofErr w:type="gramStart"/>
      <w:r>
        <w:rPr>
          <w:rFonts w:ascii="Times New Roman" w:eastAsia="Times New Roman" w:hAnsi="Times New Roman"/>
          <w:sz w:val="24"/>
        </w:rPr>
        <w:t>How</w:t>
      </w:r>
      <w:proofErr w:type="gramEnd"/>
      <w:r>
        <w:rPr>
          <w:rFonts w:ascii="Times New Roman" w:eastAsia="Times New Roman" w:hAnsi="Times New Roman"/>
          <w:sz w:val="24"/>
        </w:rPr>
        <w:t xml:space="preserve"> it Works? (1997) Universal Delhi</w:t>
      </w:r>
    </w:p>
    <w:p w:rsidR="0063109A" w:rsidRDefault="0063109A" w:rsidP="0063109A">
      <w:pPr>
        <w:spacing w:line="14"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G.K. </w:t>
      </w:r>
      <w:proofErr w:type="spellStart"/>
      <w:r>
        <w:rPr>
          <w:rFonts w:ascii="Times New Roman" w:eastAsia="Times New Roman" w:hAnsi="Times New Roman"/>
          <w:sz w:val="24"/>
        </w:rPr>
        <w:t>Kwatra</w:t>
      </w:r>
      <w:proofErr w:type="spellEnd"/>
      <w:r>
        <w:rPr>
          <w:rFonts w:ascii="Times New Roman" w:eastAsia="Times New Roman" w:hAnsi="Times New Roman"/>
          <w:sz w:val="24"/>
        </w:rPr>
        <w:t>, The Arbitration and Conciliation Law of India (2000), Universal Delhi</w:t>
      </w:r>
    </w:p>
    <w:p w:rsidR="0063109A" w:rsidRDefault="0063109A" w:rsidP="0063109A">
      <w:pPr>
        <w:spacing w:line="43"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proofErr w:type="spellStart"/>
      <w:r>
        <w:rPr>
          <w:rFonts w:ascii="Times New Roman" w:eastAsia="Times New Roman" w:hAnsi="Times New Roman"/>
          <w:sz w:val="24"/>
        </w:rPr>
        <w:t>Basu</w:t>
      </w:r>
      <w:proofErr w:type="spellEnd"/>
      <w:r>
        <w:rPr>
          <w:rFonts w:ascii="Times New Roman" w:eastAsia="Times New Roman" w:hAnsi="Times New Roman"/>
          <w:sz w:val="24"/>
        </w:rPr>
        <w:t xml:space="preserve"> N.D., Law of Arbitration and Conciliation</w:t>
      </w:r>
    </w:p>
    <w:p w:rsidR="0063109A" w:rsidRDefault="0063109A" w:rsidP="0063109A">
      <w:pPr>
        <w:spacing w:line="41" w:lineRule="exact"/>
        <w:rPr>
          <w:rFonts w:ascii="Times New Roman" w:eastAsia="Times New Roman" w:hAnsi="Times New Roman"/>
          <w:sz w:val="24"/>
        </w:rPr>
      </w:pPr>
    </w:p>
    <w:p w:rsidR="0063109A" w:rsidRDefault="0063109A" w:rsidP="0063109A">
      <w:pPr>
        <w:numPr>
          <w:ilvl w:val="0"/>
          <w:numId w:val="3"/>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Krishnamurthy’s : Law of Arbitration and Conciliation</w:t>
      </w: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pStyle w:val="ListParagraph"/>
        <w:rPr>
          <w:rFonts w:ascii="Times New Roman" w:hAnsi="Times New Roman"/>
          <w:sz w:val="24"/>
        </w:rPr>
      </w:pPr>
    </w:p>
    <w:p w:rsidR="0063109A" w:rsidRDefault="0063109A" w:rsidP="0063109A">
      <w:pPr>
        <w:tabs>
          <w:tab w:val="left" w:pos="720"/>
        </w:tabs>
        <w:spacing w:line="0" w:lineRule="atLeast"/>
        <w:jc w:val="both"/>
        <w:rPr>
          <w:rFonts w:ascii="Times New Roman" w:eastAsia="Times New Roman" w:hAnsi="Times New Roman"/>
          <w:sz w:val="24"/>
        </w:rPr>
      </w:pPr>
    </w:p>
    <w:p w:rsidR="0063109A" w:rsidRPr="00E33C6F"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lastRenderedPageBreak/>
        <w:t>SARDAR PATEL UNIVERSITY</w:t>
      </w:r>
    </w:p>
    <w:p w:rsidR="0063109A" w:rsidRPr="00E33C6F" w:rsidRDefault="0063109A" w:rsidP="0063109A">
      <w:pPr>
        <w:spacing w:after="0" w:line="240" w:lineRule="exact"/>
        <w:jc w:val="center"/>
        <w:rPr>
          <w:rFonts w:ascii="Times New Roman" w:eastAsia="Times New Roman" w:hAnsi="Times New Roman"/>
          <w:b/>
          <w:sz w:val="28"/>
          <w:szCs w:val="28"/>
        </w:rPr>
      </w:pPr>
      <w:proofErr w:type="spellStart"/>
      <w:r w:rsidRPr="00E33C6F">
        <w:rPr>
          <w:rFonts w:ascii="Times New Roman" w:eastAsia="Times New Roman" w:hAnsi="Times New Roman"/>
          <w:b/>
          <w:sz w:val="28"/>
          <w:szCs w:val="28"/>
        </w:rPr>
        <w:t>Programme</w:t>
      </w:r>
      <w:proofErr w:type="spellEnd"/>
      <w:r w:rsidRPr="00E33C6F">
        <w:rPr>
          <w:rFonts w:ascii="Times New Roman" w:eastAsia="Times New Roman" w:hAnsi="Times New Roman"/>
          <w:b/>
          <w:sz w:val="28"/>
          <w:szCs w:val="28"/>
        </w:rPr>
        <w:t xml:space="preserve"> BA LLB (</w:t>
      </w:r>
      <w:proofErr w:type="spellStart"/>
      <w:r w:rsidRPr="00E33C6F">
        <w:rPr>
          <w:rFonts w:ascii="Times New Roman" w:eastAsia="Times New Roman" w:hAnsi="Times New Roman"/>
          <w:b/>
          <w:sz w:val="28"/>
          <w:szCs w:val="28"/>
        </w:rPr>
        <w:t>Honours</w:t>
      </w:r>
      <w:proofErr w:type="spellEnd"/>
      <w:r w:rsidRPr="00E33C6F">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t>Semester: IX</w:t>
      </w:r>
    </w:p>
    <w:p w:rsidR="0063109A" w:rsidRPr="00003EF9" w:rsidRDefault="0063109A" w:rsidP="0063109A">
      <w:pPr>
        <w:spacing w:after="0" w:line="240" w:lineRule="exact"/>
        <w:jc w:val="center"/>
        <w:rPr>
          <w:rFonts w:ascii="Times New Roman" w:eastAsia="Times New Roman" w:hAnsi="Times New Roman"/>
          <w:b/>
          <w:sz w:val="28"/>
          <w:szCs w:val="28"/>
        </w:rPr>
      </w:pPr>
      <w:r w:rsidRPr="00003EF9">
        <w:rPr>
          <w:rFonts w:ascii="Times New Roman" w:eastAsia="Times New Roman" w:hAnsi="Times New Roman"/>
          <w:b/>
          <w:sz w:val="28"/>
          <w:szCs w:val="28"/>
        </w:rPr>
        <w:t>Research Methodology</w:t>
      </w:r>
    </w:p>
    <w:p w:rsidR="0063109A" w:rsidRPr="00E33C6F" w:rsidRDefault="0063109A" w:rsidP="0063109A">
      <w:pPr>
        <w:spacing w:after="0" w:line="240" w:lineRule="exact"/>
        <w:jc w:val="center"/>
        <w:rPr>
          <w:rFonts w:ascii="Times New Roman" w:eastAsia="Times New Roman" w:hAnsi="Times New Roman"/>
          <w:b/>
          <w:sz w:val="28"/>
          <w:szCs w:val="28"/>
        </w:rPr>
      </w:pPr>
      <w:r w:rsidRPr="00E33C6F">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jc w:val="center"/>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296139">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The main objective of this course is to give comprehensive idea of research methodology in legal education and to acquaint the student of law with scientific method of social science research. This course is expected to provide the minimum knowledge of the technique of selection, collection &amp; interpretation of primary and secondary data in socio legal research. Emphasis will be on practical aspects like writing research papers &amp; attending seminars and workshops on research methodology. </w:t>
      </w:r>
    </w:p>
    <w:p w:rsidR="0063109A" w:rsidRDefault="0063109A" w:rsidP="0063109A">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UL09CBLH03</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Research Methodology</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eastAsia="Times New Roman" w:hAnsi="Times New Roman"/>
          <w:sz w:val="24"/>
        </w:rPr>
      </w:pPr>
    </w:p>
    <w:p w:rsidR="0063109A" w:rsidRDefault="0063109A" w:rsidP="0063109A">
      <w:pPr>
        <w:spacing w:line="0" w:lineRule="atLeast"/>
        <w:rPr>
          <w:rFonts w:ascii="Times New Roman" w:eastAsia="Times New Roman" w:hAnsi="Times New Roman"/>
          <w:sz w:val="24"/>
        </w:rPr>
      </w:pPr>
    </w:p>
    <w:tbl>
      <w:tblPr>
        <w:tblStyle w:val="TableGrid"/>
        <w:tblW w:w="0" w:type="auto"/>
        <w:tblLook w:val="04A0" w:firstRow="1" w:lastRow="0" w:firstColumn="1" w:lastColumn="0" w:noHBand="0" w:noVBand="1"/>
      </w:tblPr>
      <w:tblGrid>
        <w:gridCol w:w="1337"/>
        <w:gridCol w:w="6754"/>
        <w:gridCol w:w="1349"/>
      </w:tblGrid>
      <w:tr w:rsidR="0063109A" w:rsidTr="00E817A6">
        <w:tc>
          <w:tcPr>
            <w:tcW w:w="1350"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85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Weightage (%)</w:t>
            </w:r>
          </w:p>
        </w:tc>
      </w:tr>
      <w:tr w:rsidR="0063109A" w:rsidTr="00E817A6">
        <w:tc>
          <w:tcPr>
            <w:tcW w:w="1350"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w:t>
            </w:r>
          </w:p>
        </w:tc>
        <w:tc>
          <w:tcPr>
            <w:tcW w:w="6858" w:type="dxa"/>
          </w:tcPr>
          <w:p w:rsidR="0063109A" w:rsidRDefault="0063109A" w:rsidP="00E817A6">
            <w:pPr>
              <w:tabs>
                <w:tab w:val="left" w:pos="720"/>
              </w:tabs>
              <w:spacing w:line="0" w:lineRule="atLeast"/>
              <w:jc w:val="both"/>
              <w:rPr>
                <w:rFonts w:ascii="Times New Roman" w:eastAsia="Times New Roman" w:hAnsi="Times New Roman"/>
                <w:b/>
                <w:sz w:val="24"/>
              </w:rPr>
            </w:pPr>
            <w:r w:rsidRPr="00296139">
              <w:rPr>
                <w:rFonts w:ascii="Times New Roman" w:eastAsia="Times New Roman" w:hAnsi="Times New Roman"/>
                <w:b/>
                <w:sz w:val="24"/>
              </w:rPr>
              <w:t>Objectives of Legal Education</w:t>
            </w:r>
            <w:r>
              <w:rPr>
                <w:rFonts w:ascii="Times New Roman" w:eastAsia="Times New Roman" w:hAnsi="Times New Roman"/>
                <w:b/>
                <w:sz w:val="24"/>
              </w:rPr>
              <w:t xml:space="preserve">, </w:t>
            </w:r>
            <w:r>
              <w:rPr>
                <w:rFonts w:ascii="Times New Roman" w:eastAsia="Times New Roman" w:hAnsi="Times New Roman"/>
                <w:sz w:val="24"/>
              </w:rPr>
              <w:t xml:space="preserve">Teaching Methods in Law, Lecture Method, its Utility, Merits &amp; Demerits, Discussion Method of teaching, Seminar Method of Teaching, Case Study Method of Teaching, Problem Solving Method,  Clinical Legal Education, Legal Aid, Legal Literacy. </w:t>
            </w:r>
          </w:p>
        </w:tc>
        <w:tc>
          <w:tcPr>
            <w:tcW w:w="135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350"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II</w:t>
            </w:r>
          </w:p>
        </w:tc>
        <w:tc>
          <w:tcPr>
            <w:tcW w:w="6858" w:type="dxa"/>
          </w:tcPr>
          <w:p w:rsidR="0063109A" w:rsidRPr="00296139"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What is Research?, Definition of Research, Characteristics of Research, Objectives of research or components of research, Research methodology, Legal Research, Characteristics of Legal Research, Socio Legal Research &amp; Its Utility. </w:t>
            </w:r>
          </w:p>
        </w:tc>
        <w:tc>
          <w:tcPr>
            <w:tcW w:w="135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350"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III</w:t>
            </w:r>
          </w:p>
        </w:tc>
        <w:tc>
          <w:tcPr>
            <w:tcW w:w="6858" w:type="dxa"/>
          </w:tcPr>
          <w:p w:rsidR="0063109A" w:rsidRDefault="0063109A" w:rsidP="00E817A6">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Doctrinal/ Traditional/ Non- Empirical Legal Research, Characteristics of Doctrinal Research, Empirical/ Non- Doctrinal Legal Research, Characteristics of Non- Doctrinal Research, Meaning of Hypothesis, Characteristics/ Qualities/ Conditions to form Good Hypothesis. </w:t>
            </w:r>
          </w:p>
        </w:tc>
        <w:tc>
          <w:tcPr>
            <w:tcW w:w="135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350"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IV</w:t>
            </w:r>
          </w:p>
        </w:tc>
        <w:tc>
          <w:tcPr>
            <w:tcW w:w="6858" w:type="dxa"/>
          </w:tcPr>
          <w:p w:rsidR="0063109A" w:rsidRDefault="0063109A" w:rsidP="00E817A6">
            <w:pPr>
              <w:spacing w:line="0" w:lineRule="atLeast"/>
              <w:rPr>
                <w:rFonts w:ascii="Times New Roman" w:eastAsia="Times New Roman" w:hAnsi="Times New Roman"/>
                <w:sz w:val="24"/>
              </w:rPr>
            </w:pPr>
            <w:r>
              <w:rPr>
                <w:rFonts w:ascii="Times New Roman" w:eastAsia="Times New Roman" w:hAnsi="Times New Roman"/>
                <w:sz w:val="24"/>
              </w:rPr>
              <w:t xml:space="preserve">Methods or Techniques of Legal Studies, Observation Method, Interview Method ( Scheduled Method), Mailed Questionnaires Method, Survey method, Case study method. </w:t>
            </w:r>
          </w:p>
        </w:tc>
        <w:tc>
          <w:tcPr>
            <w:tcW w:w="135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eastAsia="Times New Roman" w:hAnsi="Times New Roman"/>
          <w:sz w:val="24"/>
        </w:rPr>
      </w:pPr>
    </w:p>
    <w:p w:rsidR="0063109A" w:rsidRDefault="0063109A" w:rsidP="0063109A">
      <w:pPr>
        <w:spacing w:line="0" w:lineRule="atLeast"/>
        <w:rPr>
          <w:rFonts w:ascii="Times New Roman" w:eastAsia="Times New Roman" w:hAnsi="Times New Roman"/>
          <w:sz w:val="24"/>
        </w:rPr>
      </w:pPr>
    </w:p>
    <w:p w:rsidR="0063109A" w:rsidRDefault="0063109A" w:rsidP="0063109A">
      <w:pPr>
        <w:spacing w:line="0" w:lineRule="atLeast"/>
        <w:rPr>
          <w:rFonts w:ascii="Times New Roman" w:eastAsia="Times New Roman" w:hAnsi="Times New Roman"/>
          <w:sz w:val="24"/>
        </w:rPr>
      </w:pPr>
    </w:p>
    <w:p w:rsidR="0063109A" w:rsidRDefault="0063109A" w:rsidP="0063109A">
      <w:pPr>
        <w:spacing w:line="0" w:lineRule="atLeast"/>
        <w:rPr>
          <w:rFonts w:ascii="Times New Roman" w:eastAsia="Times New Roman" w:hAnsi="Times New Roman"/>
          <w:sz w:val="24"/>
        </w:rPr>
      </w:pPr>
    </w:p>
    <w:p w:rsidR="0063109A" w:rsidRDefault="0063109A" w:rsidP="0063109A">
      <w:pPr>
        <w:spacing w:line="0" w:lineRule="atLeast"/>
        <w:rPr>
          <w:rFonts w:ascii="Times New Roman" w:eastAsia="Times New Roman" w:hAnsi="Times New Roman"/>
          <w:b/>
          <w:sz w:val="24"/>
          <w:u w:val="single"/>
        </w:rPr>
      </w:pPr>
      <w:r>
        <w:rPr>
          <w:rFonts w:ascii="Times New Roman" w:eastAsia="Times New Roman" w:hAnsi="Times New Roman"/>
          <w:b/>
          <w:sz w:val="24"/>
          <w:u w:val="single"/>
        </w:rPr>
        <w:lastRenderedPageBreak/>
        <w:t>Reference Books</w:t>
      </w:r>
    </w:p>
    <w:p w:rsidR="0063109A" w:rsidRDefault="0063109A" w:rsidP="0063109A">
      <w:pPr>
        <w:spacing w:line="0" w:lineRule="atLeast"/>
        <w:rPr>
          <w:rFonts w:ascii="Times New Roman" w:eastAsia="Times New Roman" w:hAnsi="Times New Roman"/>
          <w:sz w:val="24"/>
        </w:rPr>
      </w:pPr>
    </w:p>
    <w:p w:rsidR="0063109A" w:rsidRDefault="0063109A" w:rsidP="0063109A">
      <w:pPr>
        <w:spacing w:line="242" w:lineRule="exact"/>
        <w:rPr>
          <w:rFonts w:ascii="Times New Roman" w:eastAsia="Times New Roman" w:hAnsi="Times New Roman"/>
        </w:rPr>
      </w:pPr>
    </w:p>
    <w:p w:rsidR="0063109A" w:rsidRDefault="0063109A" w:rsidP="0063109A">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Ram Ahuja, Research Methodology,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Dr. Mona </w:t>
      </w:r>
      <w:proofErr w:type="spellStart"/>
      <w:r>
        <w:rPr>
          <w:rFonts w:ascii="Times New Roman" w:eastAsia="Times New Roman" w:hAnsi="Times New Roman"/>
          <w:sz w:val="24"/>
        </w:rPr>
        <w:t>Purohit</w:t>
      </w:r>
      <w:proofErr w:type="spellEnd"/>
      <w:r>
        <w:rPr>
          <w:rFonts w:ascii="Times New Roman" w:eastAsia="Times New Roman" w:hAnsi="Times New Roman"/>
          <w:sz w:val="24"/>
        </w:rPr>
        <w:t xml:space="preserve">, Legal Education &amp; Research Methodology, Central Law </w:t>
      </w:r>
    </w:p>
    <w:p w:rsidR="0063109A" w:rsidRDefault="0063109A" w:rsidP="0063109A">
      <w:pPr>
        <w:tabs>
          <w:tab w:val="left" w:pos="720"/>
        </w:tabs>
        <w:spacing w:line="264" w:lineRule="auto"/>
        <w:jc w:val="both"/>
        <w:rPr>
          <w:rFonts w:ascii="Times New Roman" w:eastAsia="Times New Roman" w:hAnsi="Times New Roman"/>
          <w:sz w:val="24"/>
        </w:rPr>
      </w:pPr>
      <w:r>
        <w:rPr>
          <w:rFonts w:ascii="Times New Roman" w:eastAsia="Times New Roman" w:hAnsi="Times New Roman"/>
          <w:sz w:val="24"/>
        </w:rPr>
        <w:tab/>
        <w:t>Publications, Allahabad</w:t>
      </w:r>
    </w:p>
    <w:p w:rsidR="0063109A" w:rsidRDefault="0063109A" w:rsidP="0063109A">
      <w:pPr>
        <w:spacing w:line="16" w:lineRule="exact"/>
        <w:rPr>
          <w:rFonts w:ascii="Times New Roman" w:eastAsia="Times New Roman" w:hAnsi="Times New Roman"/>
          <w:sz w:val="24"/>
        </w:rPr>
      </w:pPr>
    </w:p>
    <w:p w:rsidR="0063109A" w:rsidRDefault="0063109A" w:rsidP="0063109A">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Leonard </w:t>
      </w:r>
      <w:proofErr w:type="spellStart"/>
      <w:r>
        <w:rPr>
          <w:rFonts w:ascii="Times New Roman" w:eastAsia="Times New Roman" w:hAnsi="Times New Roman"/>
          <w:sz w:val="24"/>
        </w:rPr>
        <w:t>Cargan</w:t>
      </w:r>
      <w:proofErr w:type="spellEnd"/>
      <w:r>
        <w:rPr>
          <w:rFonts w:ascii="Times New Roman" w:eastAsia="Times New Roman" w:hAnsi="Times New Roman"/>
          <w:sz w:val="24"/>
        </w:rPr>
        <w:t xml:space="preserve">, Doing Social Research, </w:t>
      </w:r>
      <w:proofErr w:type="spellStart"/>
      <w:r>
        <w:rPr>
          <w:rFonts w:ascii="Times New Roman" w:eastAsia="Times New Roman" w:hAnsi="Times New Roman"/>
          <w:sz w:val="24"/>
        </w:rPr>
        <w:t>Rawat</w:t>
      </w:r>
      <w:proofErr w:type="spellEnd"/>
      <w:r>
        <w:rPr>
          <w:rFonts w:ascii="Times New Roman" w:eastAsia="Times New Roman" w:hAnsi="Times New Roman"/>
          <w:sz w:val="24"/>
        </w:rPr>
        <w:t xml:space="preserve"> Publications, Jaipur</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4"/>
        </w:numPr>
        <w:tabs>
          <w:tab w:val="left" w:pos="720"/>
        </w:tabs>
        <w:spacing w:after="0" w:line="264"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Ramakanth</w:t>
      </w:r>
      <w:proofErr w:type="spellEnd"/>
      <w:r>
        <w:rPr>
          <w:rFonts w:ascii="Times New Roman" w:eastAsia="Times New Roman" w:hAnsi="Times New Roman"/>
          <w:sz w:val="24"/>
        </w:rPr>
        <w:t xml:space="preserve"> Tiwari &amp; Mahesh </w:t>
      </w:r>
      <w:proofErr w:type="spellStart"/>
      <w:r>
        <w:rPr>
          <w:rFonts w:ascii="Times New Roman" w:eastAsia="Times New Roman" w:hAnsi="Times New Roman"/>
          <w:sz w:val="24"/>
        </w:rPr>
        <w:t>Dabhade</w:t>
      </w:r>
      <w:proofErr w:type="spellEnd"/>
      <w:r>
        <w:rPr>
          <w:rFonts w:ascii="Times New Roman" w:eastAsia="Times New Roman" w:hAnsi="Times New Roman"/>
          <w:sz w:val="24"/>
        </w:rPr>
        <w:t>, Methodology of Social Research, Common Wealth Publishers, New Delhi</w:t>
      </w:r>
    </w:p>
    <w:p w:rsidR="0063109A" w:rsidRDefault="0063109A" w:rsidP="0063109A">
      <w:pPr>
        <w:spacing w:line="14" w:lineRule="exact"/>
        <w:rPr>
          <w:rFonts w:ascii="Times New Roman" w:eastAsia="Times New Roman" w:hAnsi="Times New Roman"/>
          <w:sz w:val="24"/>
        </w:rPr>
      </w:pPr>
    </w:p>
    <w:p w:rsidR="0063109A" w:rsidRDefault="0063109A" w:rsidP="0063109A">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B.L. Kothari, Research Methodology Tools &amp; Techniques, ABD Publishers, New Delhi</w:t>
      </w:r>
    </w:p>
    <w:p w:rsidR="0063109A" w:rsidRDefault="0063109A" w:rsidP="0063109A">
      <w:pPr>
        <w:spacing w:line="55" w:lineRule="exact"/>
        <w:rPr>
          <w:rFonts w:ascii="Times New Roman" w:eastAsia="Times New Roman" w:hAnsi="Times New Roman"/>
          <w:sz w:val="24"/>
        </w:rPr>
      </w:pPr>
    </w:p>
    <w:p w:rsidR="0063109A" w:rsidRDefault="0063109A" w:rsidP="0063109A">
      <w:pPr>
        <w:numPr>
          <w:ilvl w:val="0"/>
          <w:numId w:val="4"/>
        </w:numPr>
        <w:tabs>
          <w:tab w:val="left" w:pos="720"/>
        </w:tabs>
        <w:spacing w:after="0" w:line="265" w:lineRule="auto"/>
        <w:ind w:left="720" w:hanging="360"/>
        <w:jc w:val="both"/>
        <w:rPr>
          <w:rFonts w:ascii="Times New Roman" w:eastAsia="Times New Roman" w:hAnsi="Times New Roman"/>
          <w:sz w:val="24"/>
        </w:rPr>
      </w:pPr>
      <w:r>
        <w:rPr>
          <w:rFonts w:ascii="Times New Roman" w:eastAsia="Times New Roman" w:hAnsi="Times New Roman"/>
          <w:sz w:val="24"/>
        </w:rPr>
        <w:t xml:space="preserve">G.R. </w:t>
      </w:r>
      <w:proofErr w:type="spellStart"/>
      <w:r>
        <w:rPr>
          <w:rFonts w:ascii="Times New Roman" w:eastAsia="Times New Roman" w:hAnsi="Times New Roman"/>
          <w:sz w:val="24"/>
        </w:rPr>
        <w:t>Basotia</w:t>
      </w:r>
      <w:proofErr w:type="spellEnd"/>
      <w:r>
        <w:rPr>
          <w:rFonts w:ascii="Times New Roman" w:eastAsia="Times New Roman" w:hAnsi="Times New Roman"/>
          <w:sz w:val="24"/>
        </w:rPr>
        <w:t xml:space="preserve">, K.K. Sharma, Research Methodology, </w:t>
      </w:r>
      <w:proofErr w:type="spellStart"/>
      <w:r>
        <w:rPr>
          <w:rFonts w:ascii="Times New Roman" w:eastAsia="Times New Roman" w:hAnsi="Times New Roman"/>
          <w:sz w:val="24"/>
        </w:rPr>
        <w:t>Mangal</w:t>
      </w:r>
      <w:proofErr w:type="spellEnd"/>
      <w:r>
        <w:rPr>
          <w:rFonts w:ascii="Times New Roman" w:eastAsia="Times New Roman" w:hAnsi="Times New Roman"/>
          <w:sz w:val="24"/>
        </w:rPr>
        <w:t xml:space="preserve"> Deep Publications, Jaipur 2002</w:t>
      </w:r>
    </w:p>
    <w:p w:rsidR="0063109A" w:rsidRDefault="0063109A" w:rsidP="0063109A">
      <w:pPr>
        <w:spacing w:line="12" w:lineRule="exact"/>
        <w:rPr>
          <w:rFonts w:ascii="Times New Roman" w:eastAsia="Times New Roman" w:hAnsi="Times New Roman"/>
          <w:sz w:val="24"/>
        </w:rPr>
      </w:pPr>
    </w:p>
    <w:p w:rsidR="0063109A" w:rsidRDefault="0063109A" w:rsidP="0063109A">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Abel </w:t>
      </w:r>
      <w:proofErr w:type="spellStart"/>
      <w:r>
        <w:rPr>
          <w:rFonts w:ascii="Times New Roman" w:eastAsia="Times New Roman" w:hAnsi="Times New Roman"/>
          <w:sz w:val="24"/>
        </w:rPr>
        <w:t>Baset</w:t>
      </w:r>
      <w:proofErr w:type="spellEnd"/>
      <w:r>
        <w:rPr>
          <w:rFonts w:ascii="Times New Roman" w:eastAsia="Times New Roman" w:hAnsi="Times New Roman"/>
          <w:sz w:val="24"/>
        </w:rPr>
        <w:t xml:space="preserve"> I.M. </w:t>
      </w:r>
      <w:proofErr w:type="spellStart"/>
      <w:r>
        <w:rPr>
          <w:rFonts w:ascii="Times New Roman" w:eastAsia="Times New Roman" w:hAnsi="Times New Roman"/>
          <w:sz w:val="24"/>
        </w:rPr>
        <w:t>Hosounch</w:t>
      </w:r>
      <w:proofErr w:type="spellEnd"/>
      <w:r>
        <w:rPr>
          <w:rFonts w:ascii="Times New Roman" w:eastAsia="Times New Roman" w:hAnsi="Times New Roman"/>
          <w:sz w:val="24"/>
        </w:rPr>
        <w:t>, Research Methodology, Sublime Publications, Jaipur, 2003</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4"/>
        </w:numPr>
        <w:tabs>
          <w:tab w:val="left" w:pos="720"/>
        </w:tabs>
        <w:spacing w:after="0" w:line="266" w:lineRule="auto"/>
        <w:ind w:left="720" w:hanging="360"/>
        <w:jc w:val="both"/>
        <w:rPr>
          <w:rFonts w:ascii="Times New Roman" w:eastAsia="Times New Roman" w:hAnsi="Times New Roman"/>
          <w:sz w:val="24"/>
        </w:rPr>
      </w:pPr>
      <w:proofErr w:type="spellStart"/>
      <w:r>
        <w:rPr>
          <w:rFonts w:ascii="Times New Roman" w:eastAsia="Times New Roman" w:hAnsi="Times New Roman"/>
          <w:sz w:val="24"/>
        </w:rPr>
        <w:t>S.k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Verma</w:t>
      </w:r>
      <w:proofErr w:type="spellEnd"/>
      <w:r>
        <w:rPr>
          <w:rFonts w:ascii="Times New Roman" w:eastAsia="Times New Roman" w:hAnsi="Times New Roman"/>
          <w:sz w:val="24"/>
        </w:rPr>
        <w:t xml:space="preserve">, M. Afzal </w:t>
      </w:r>
      <w:proofErr w:type="spellStart"/>
      <w:r>
        <w:rPr>
          <w:rFonts w:ascii="Times New Roman" w:eastAsia="Times New Roman" w:hAnsi="Times New Roman"/>
          <w:sz w:val="24"/>
        </w:rPr>
        <w:t>Wani</w:t>
      </w:r>
      <w:proofErr w:type="spellEnd"/>
      <w:r>
        <w:rPr>
          <w:rFonts w:ascii="Times New Roman" w:eastAsia="Times New Roman" w:hAnsi="Times New Roman"/>
          <w:sz w:val="24"/>
        </w:rPr>
        <w:t>, Legal Research &amp; Methodology, Indian Law Institute, New Delhi 2001</w:t>
      </w:r>
    </w:p>
    <w:p w:rsidR="0063109A" w:rsidRDefault="0063109A" w:rsidP="0063109A">
      <w:pPr>
        <w:spacing w:line="12" w:lineRule="exact"/>
        <w:rPr>
          <w:rFonts w:ascii="Times New Roman" w:eastAsia="Times New Roman" w:hAnsi="Times New Roman"/>
          <w:sz w:val="24"/>
        </w:rPr>
      </w:pPr>
    </w:p>
    <w:p w:rsidR="0063109A" w:rsidRDefault="0063109A" w:rsidP="0063109A">
      <w:pPr>
        <w:numPr>
          <w:ilvl w:val="0"/>
          <w:numId w:val="4"/>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Alan Bryan, Social Research Methods, Oxford New York, 2008</w:t>
      </w:r>
    </w:p>
    <w:p w:rsidR="0063109A" w:rsidRDefault="0063109A" w:rsidP="0063109A">
      <w:pPr>
        <w:spacing w:line="53" w:lineRule="exact"/>
        <w:rPr>
          <w:rFonts w:ascii="Times New Roman" w:eastAsia="Times New Roman" w:hAnsi="Times New Roman"/>
          <w:sz w:val="24"/>
        </w:rPr>
      </w:pPr>
    </w:p>
    <w:p w:rsidR="0063109A" w:rsidRDefault="0063109A" w:rsidP="0063109A">
      <w:pPr>
        <w:numPr>
          <w:ilvl w:val="0"/>
          <w:numId w:val="4"/>
        </w:numPr>
        <w:tabs>
          <w:tab w:val="left" w:pos="720"/>
        </w:tabs>
        <w:spacing w:after="0" w:line="264" w:lineRule="auto"/>
        <w:ind w:left="720" w:hanging="360"/>
        <w:jc w:val="both"/>
        <w:rPr>
          <w:rFonts w:ascii="Times New Roman" w:eastAsia="Times New Roman" w:hAnsi="Times New Roman"/>
          <w:sz w:val="24"/>
        </w:rPr>
      </w:pPr>
      <w:r>
        <w:rPr>
          <w:rFonts w:ascii="Times New Roman" w:eastAsia="Times New Roman" w:hAnsi="Times New Roman"/>
          <w:sz w:val="24"/>
        </w:rPr>
        <w:t xml:space="preserve">R.A. McQueen &amp; Christina </w:t>
      </w:r>
      <w:proofErr w:type="spellStart"/>
      <w:r>
        <w:rPr>
          <w:rFonts w:ascii="Times New Roman" w:eastAsia="Times New Roman" w:hAnsi="Times New Roman"/>
          <w:sz w:val="24"/>
        </w:rPr>
        <w:t>Kausssen</w:t>
      </w:r>
      <w:proofErr w:type="spellEnd"/>
      <w:r>
        <w:rPr>
          <w:rFonts w:ascii="Times New Roman" w:eastAsia="Times New Roman" w:hAnsi="Times New Roman"/>
          <w:sz w:val="24"/>
        </w:rPr>
        <w:t>, Research Methods for Social Sciences, Prentice, 2002</w:t>
      </w: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003EF9" w:rsidRDefault="0063109A" w:rsidP="0063109A">
      <w:pPr>
        <w:spacing w:after="0" w:line="240" w:lineRule="exact"/>
        <w:jc w:val="center"/>
        <w:rPr>
          <w:rFonts w:ascii="Times New Roman" w:eastAsia="Times New Roman" w:hAnsi="Times New Roman"/>
          <w:b/>
          <w:sz w:val="28"/>
          <w:szCs w:val="28"/>
        </w:rPr>
      </w:pPr>
      <w:r w:rsidRPr="00003EF9">
        <w:rPr>
          <w:rFonts w:ascii="Times New Roman" w:eastAsia="Times New Roman" w:hAnsi="Times New Roman"/>
          <w:b/>
          <w:sz w:val="28"/>
          <w:szCs w:val="28"/>
        </w:rPr>
        <w:t>Indirect Taxes (BL) Hons - V</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240" w:lineRule="exact"/>
        <w:rPr>
          <w:rFonts w:ascii="Times New Roman" w:eastAsia="Times New Roman" w:hAnsi="Times New Roman"/>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Objective</w:t>
      </w:r>
      <w:r w:rsidRPr="003C191A">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xml:space="preserve">In this course we will study about indirect tax such as </w:t>
      </w:r>
      <w:hyperlink r:id="rId5" w:history="1">
        <w:r>
          <w:rPr>
            <w:rFonts w:ascii="Times New Roman" w:eastAsia="Times New Roman" w:hAnsi="Times New Roman"/>
            <w:sz w:val="24"/>
          </w:rPr>
          <w:t xml:space="preserve">sales tax, </w:t>
        </w:r>
      </w:hyperlink>
      <w:hyperlink r:id="rId6" w:history="1">
        <w:r>
          <w:rPr>
            <w:rFonts w:ascii="Times New Roman" w:eastAsia="Times New Roman" w:hAnsi="Times New Roman"/>
            <w:sz w:val="24"/>
          </w:rPr>
          <w:t xml:space="preserve">per unit tax, </w:t>
        </w:r>
      </w:hyperlink>
      <w:hyperlink r:id="rId7" w:history="1">
        <w:r>
          <w:rPr>
            <w:rFonts w:ascii="Times New Roman" w:eastAsia="Times New Roman" w:hAnsi="Times New Roman"/>
            <w:sz w:val="24"/>
          </w:rPr>
          <w:t>value added</w:t>
        </w:r>
      </w:hyperlink>
      <w:r>
        <w:t xml:space="preserve"> </w:t>
      </w:r>
      <w:hyperlink r:id="rId8" w:history="1">
        <w:r>
          <w:rPr>
            <w:rFonts w:ascii="Times New Roman" w:eastAsia="Times New Roman" w:hAnsi="Times New Roman"/>
            <w:sz w:val="24"/>
          </w:rPr>
          <w:t xml:space="preserve">tax </w:t>
        </w:r>
      </w:hyperlink>
      <w:r>
        <w:rPr>
          <w:rFonts w:ascii="Times New Roman" w:eastAsia="Times New Roman" w:hAnsi="Times New Roman"/>
          <w:sz w:val="24"/>
        </w:rPr>
        <w:t xml:space="preserve">(VAT) and service tax. In this tax the intermediary later files a tax return and forwards the tax proceeds to </w:t>
      </w:r>
      <w:hyperlink r:id="rId9" w:history="1">
        <w:r>
          <w:rPr>
            <w:rFonts w:ascii="Times New Roman" w:eastAsia="Times New Roman" w:hAnsi="Times New Roman"/>
            <w:sz w:val="24"/>
          </w:rPr>
          <w:t xml:space="preserve">government </w:t>
        </w:r>
      </w:hyperlink>
      <w:r>
        <w:rPr>
          <w:rFonts w:ascii="Times New Roman" w:eastAsia="Times New Roman" w:hAnsi="Times New Roman"/>
          <w:sz w:val="24"/>
        </w:rPr>
        <w:t xml:space="preserve">with the return. An indirect tax may increase the price of a good to raise the price of the products for the consumers. Thus, it is one that can be shifted or passed on. The degree to which the burden of a tax is shifted determines whether a tax is primarily direct or primarily indirect. This is a function of the relative </w:t>
      </w:r>
      <w:hyperlink r:id="rId10" w:history="1">
        <w:r>
          <w:rPr>
            <w:rFonts w:ascii="Times New Roman" w:eastAsia="Times New Roman" w:hAnsi="Times New Roman"/>
            <w:sz w:val="24"/>
          </w:rPr>
          <w:t xml:space="preserve">elasticity </w:t>
        </w:r>
      </w:hyperlink>
      <w:r>
        <w:rPr>
          <w:rFonts w:ascii="Times New Roman" w:eastAsia="Times New Roman" w:hAnsi="Times New Roman"/>
          <w:sz w:val="24"/>
        </w:rPr>
        <w:t xml:space="preserve">of the </w:t>
      </w:r>
      <w:hyperlink r:id="rId11" w:history="1">
        <w:r>
          <w:rPr>
            <w:rFonts w:ascii="Times New Roman" w:eastAsia="Times New Roman" w:hAnsi="Times New Roman"/>
            <w:sz w:val="24"/>
          </w:rPr>
          <w:t>supply and demand</w:t>
        </w:r>
      </w:hyperlink>
      <w:r>
        <w:rPr>
          <w:rFonts w:ascii="Times New Roman" w:eastAsia="Times New Roman" w:hAnsi="Times New Roman"/>
          <w:sz w:val="24"/>
        </w:rPr>
        <w:t xml:space="preserve">. Indirect taxation is policy commonly used to generate </w:t>
      </w:r>
      <w:hyperlink r:id="rId12" w:history="1">
        <w:r>
          <w:rPr>
            <w:rFonts w:ascii="Times New Roman" w:eastAsia="Times New Roman" w:hAnsi="Times New Roman"/>
            <w:sz w:val="24"/>
          </w:rPr>
          <w:t xml:space="preserve">tax revenue. </w:t>
        </w:r>
      </w:hyperlink>
      <w:r>
        <w:rPr>
          <w:rFonts w:ascii="Times New Roman" w:eastAsia="Times New Roman" w:hAnsi="Times New Roman"/>
          <w:sz w:val="24"/>
        </w:rPr>
        <w:t>Indirect tax is so called as it is paid indirectly by the final consumer of goods and services while paying for purchase of goods or for enjoying services. Here, we also studied how broadly based it is applied to everyone in the society whether rich or poor. Since the cost of the tax does not vary according to income, it is a proportional tax. However, indirect taxation can be viewed as having the effect of a regressive tax as it imposes a greater burden (relative to resources) on the poor than on the rich. In this course we will study a detail procedure and application of indirect taxes.</w:t>
      </w:r>
    </w:p>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905"/>
        <w:gridCol w:w="1535"/>
      </w:tblGrid>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UL09CBLH04</w:t>
            </w:r>
          </w:p>
        </w:tc>
        <w:tc>
          <w:tcPr>
            <w:tcW w:w="154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Indirect Taxes (BL) Hons - V</w:t>
            </w:r>
          </w:p>
        </w:tc>
        <w:tc>
          <w:tcPr>
            <w:tcW w:w="154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21"/>
        <w:gridCol w:w="1518"/>
      </w:tblGrid>
      <w:tr w:rsidR="0063109A" w:rsidTr="00E817A6">
        <w:trPr>
          <w:trHeight w:val="475"/>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w:t>
            </w:r>
          </w:p>
        </w:tc>
        <w:tc>
          <w:tcPr>
            <w:tcW w:w="7020" w:type="dxa"/>
          </w:tcPr>
          <w:p w:rsidR="0063109A" w:rsidRDefault="0063109A" w:rsidP="00E817A6">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Central Excise Duty</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Excise Duty; Calculation of Assessable Value, Calculation of Excise Duty, Concept of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Mode of Payment of Duty -- GAR 7 Challan or </w:t>
            </w:r>
            <w:proofErr w:type="spellStart"/>
            <w:r>
              <w:rPr>
                <w:rFonts w:ascii="Times New Roman" w:eastAsia="Times New Roman" w:hAnsi="Times New Roman"/>
                <w:sz w:val="24"/>
              </w:rPr>
              <w:t>Cenvat</w:t>
            </w:r>
            <w:proofErr w:type="spellEnd"/>
            <w:r>
              <w:rPr>
                <w:rFonts w:ascii="Times New Roman" w:eastAsia="Times New Roman" w:hAnsi="Times New Roman"/>
                <w:sz w:val="24"/>
              </w:rPr>
              <w:t xml:space="preserve"> Credit Account, CAS 4 Certification &amp; Cost of Production with Live Example (Captive Consumption), Job Work under Notification no. 214/86 &amp; Sec.57(F)(4), Excise Duty Liability in case of Export, SSI Unit exemptions, EOU/STP/EHTP/SEZ exemptions for Excise Duty, ARE 1, Excise Invoice, etc. forms, Procedure of Payment of Duty, Practical Training at Practicing Cost Accountant. </w:t>
            </w:r>
          </w:p>
        </w:tc>
        <w:tc>
          <w:tcPr>
            <w:tcW w:w="153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II</w:t>
            </w:r>
          </w:p>
        </w:tc>
        <w:tc>
          <w:tcPr>
            <w:tcW w:w="7020" w:type="dxa"/>
          </w:tcPr>
          <w:p w:rsidR="0063109A" w:rsidRPr="00E07580" w:rsidRDefault="0063109A" w:rsidP="00E817A6">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Central Sales Tax</w:t>
            </w:r>
            <w:r>
              <w:rPr>
                <w:rFonts w:ascii="Times New Roman" w:eastAsia="Times New Roman" w:hAnsi="Times New Roman"/>
                <w:b/>
                <w:sz w:val="24"/>
              </w:rPr>
              <w:t xml:space="preserve">, </w:t>
            </w:r>
            <w:r>
              <w:rPr>
                <w:rFonts w:ascii="Times New Roman" w:eastAsia="Times New Roman" w:hAnsi="Times New Roman"/>
                <w:sz w:val="24"/>
              </w:rPr>
              <w:t xml:space="preserve">Applicability of Central Sales Tax, Calculation of CST, Filling of CST, Scope of Practice in CST. </w:t>
            </w:r>
          </w:p>
        </w:tc>
        <w:tc>
          <w:tcPr>
            <w:tcW w:w="153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III</w:t>
            </w:r>
          </w:p>
        </w:tc>
        <w:tc>
          <w:tcPr>
            <w:tcW w:w="7020" w:type="dxa"/>
          </w:tcPr>
          <w:p w:rsidR="0063109A" w:rsidRPr="00E07580" w:rsidRDefault="0063109A" w:rsidP="00E817A6">
            <w:pPr>
              <w:spacing w:line="0" w:lineRule="atLeast"/>
              <w:jc w:val="both"/>
              <w:rPr>
                <w:rFonts w:ascii="Times New Roman" w:eastAsia="Times New Roman" w:hAnsi="Times New Roman"/>
                <w:b/>
                <w:sz w:val="24"/>
              </w:rPr>
            </w:pPr>
            <w:r w:rsidRPr="00E07580">
              <w:rPr>
                <w:rFonts w:ascii="Times New Roman" w:eastAsia="Times New Roman" w:hAnsi="Times New Roman"/>
                <w:b/>
                <w:sz w:val="24"/>
              </w:rPr>
              <w:t>Service Tax</w:t>
            </w:r>
            <w:r>
              <w:rPr>
                <w:rFonts w:ascii="Times New Roman" w:eastAsia="Times New Roman" w:hAnsi="Times New Roman"/>
                <w:b/>
                <w:sz w:val="24"/>
              </w:rPr>
              <w:t xml:space="preserve">, </w:t>
            </w:r>
            <w:r>
              <w:rPr>
                <w:rFonts w:ascii="Times New Roman" w:eastAsia="Times New Roman" w:hAnsi="Times New Roman"/>
                <w:sz w:val="24"/>
              </w:rPr>
              <w:t>Basic Concepts as per Service Tax Act, Applicability &amp; Scope of Service Tax, Calculation of Service Tax, Filling of Service Tax &amp; Returns, Payment of Service Tax, Scope of Practice in Service Tax.</w:t>
            </w:r>
          </w:p>
        </w:tc>
        <w:tc>
          <w:tcPr>
            <w:tcW w:w="153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lastRenderedPageBreak/>
              <w:t>IV</w:t>
            </w:r>
          </w:p>
        </w:tc>
        <w:tc>
          <w:tcPr>
            <w:tcW w:w="7020" w:type="dxa"/>
          </w:tcPr>
          <w:p w:rsidR="0063109A" w:rsidRPr="00E07580" w:rsidRDefault="0063109A" w:rsidP="00E817A6">
            <w:pPr>
              <w:spacing w:line="0" w:lineRule="atLeast"/>
              <w:rPr>
                <w:rFonts w:ascii="Times New Roman" w:eastAsia="Times New Roman" w:hAnsi="Times New Roman"/>
                <w:b/>
                <w:sz w:val="24"/>
              </w:rPr>
            </w:pPr>
            <w:r w:rsidRPr="00E07580">
              <w:rPr>
                <w:rFonts w:ascii="Times New Roman" w:eastAsia="Times New Roman" w:hAnsi="Times New Roman"/>
                <w:b/>
                <w:sz w:val="24"/>
              </w:rPr>
              <w:lastRenderedPageBreak/>
              <w:t>Custom Duty</w:t>
            </w:r>
            <w:r>
              <w:rPr>
                <w:rFonts w:ascii="Times New Roman" w:eastAsia="Times New Roman" w:hAnsi="Times New Roman"/>
                <w:b/>
                <w:sz w:val="24"/>
              </w:rPr>
              <w:t xml:space="preserve">, </w:t>
            </w:r>
            <w:r>
              <w:rPr>
                <w:rFonts w:ascii="Times New Roman" w:eastAsia="Times New Roman" w:hAnsi="Times New Roman"/>
                <w:sz w:val="24"/>
              </w:rPr>
              <w:t xml:space="preserve">Basic Concepts as per Indian Customs Act, Calculation of Customs Duty, Concept of CHA &amp; his rights &amp; Scope, </w:t>
            </w:r>
            <w:r>
              <w:rPr>
                <w:rFonts w:ascii="Times New Roman" w:eastAsia="Times New Roman" w:hAnsi="Times New Roman"/>
                <w:sz w:val="24"/>
              </w:rPr>
              <w:lastRenderedPageBreak/>
              <w:t>Payment of Customs Duty, Scope of Practice in Customs Duty Payments.</w:t>
            </w:r>
          </w:p>
        </w:tc>
        <w:tc>
          <w:tcPr>
            <w:tcW w:w="153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bl>
    <w:p w:rsidR="0063109A" w:rsidRDefault="0063109A" w:rsidP="0063109A">
      <w:pPr>
        <w:rPr>
          <w:rFonts w:ascii="Times New Roman" w:hAnsi="Times New Roman" w:cs="Times New Roman"/>
          <w:sz w:val="24"/>
          <w:szCs w:val="24"/>
        </w:rPr>
      </w:pPr>
      <w:r>
        <w:rPr>
          <w:rFonts w:ascii="Times New Roman" w:hAnsi="Times New Roman" w:cs="Times New Roman"/>
          <w:sz w:val="24"/>
          <w:szCs w:val="24"/>
        </w:rPr>
        <w:lastRenderedPageBreak/>
        <w:tab/>
      </w:r>
    </w:p>
    <w:p w:rsidR="0063109A" w:rsidRDefault="0063109A" w:rsidP="0063109A">
      <w:pPr>
        <w:spacing w:line="0" w:lineRule="atLeast"/>
        <w:rPr>
          <w:rFonts w:ascii="Times New Roman" w:eastAsia="Times New Roman" w:hAnsi="Times New Roman"/>
          <w:b/>
          <w:sz w:val="24"/>
        </w:rPr>
      </w:pPr>
      <w:r w:rsidRPr="00535E60">
        <w:rPr>
          <w:rFonts w:ascii="Times New Roman" w:eastAsia="Times New Roman" w:hAnsi="Times New Roman"/>
          <w:b/>
          <w:sz w:val="24"/>
        </w:rPr>
        <w:t>References Books:</w:t>
      </w:r>
    </w:p>
    <w:p w:rsidR="0063109A" w:rsidRPr="00535E60" w:rsidRDefault="0063109A" w:rsidP="0063109A">
      <w:pPr>
        <w:spacing w:line="0" w:lineRule="atLeast"/>
        <w:rPr>
          <w:rFonts w:ascii="Times New Roman" w:eastAsia="Times New Roman" w:hAnsi="Times New Roman"/>
          <w:b/>
          <w:sz w:val="24"/>
        </w:rPr>
      </w:pPr>
    </w:p>
    <w:p w:rsidR="0063109A" w:rsidRPr="00634AA1" w:rsidRDefault="006C5292" w:rsidP="0063109A">
      <w:pPr>
        <w:pStyle w:val="ListParagraph"/>
        <w:numPr>
          <w:ilvl w:val="0"/>
          <w:numId w:val="5"/>
        </w:numPr>
        <w:tabs>
          <w:tab w:val="left" w:pos="720"/>
        </w:tabs>
        <w:suppressAutoHyphens w:val="0"/>
        <w:spacing w:after="0" w:line="233" w:lineRule="auto"/>
        <w:jc w:val="both"/>
        <w:rPr>
          <w:rFonts w:ascii="Times New Roman" w:hAnsi="Times New Roman"/>
          <w:sz w:val="24"/>
        </w:rPr>
      </w:pPr>
      <w:hyperlink r:id="rId13" w:history="1">
        <w:r w:rsidR="0063109A" w:rsidRPr="00634AA1">
          <w:rPr>
            <w:rFonts w:ascii="Times New Roman" w:hAnsi="Times New Roman"/>
            <w:sz w:val="24"/>
          </w:rPr>
          <w:t xml:space="preserve">Indirect Taxes Law </w:t>
        </w:r>
      </w:hyperlink>
      <w:r w:rsidR="0063109A" w:rsidRPr="00634AA1">
        <w:rPr>
          <w:rFonts w:ascii="Times New Roman" w:hAnsi="Times New Roman"/>
          <w:sz w:val="24"/>
        </w:rPr>
        <w:t xml:space="preserve">by </w:t>
      </w:r>
      <w:hyperlink r:id="rId14" w:history="1">
        <w:proofErr w:type="spellStart"/>
        <w:r w:rsidR="0063109A" w:rsidRPr="00634AA1">
          <w:rPr>
            <w:rFonts w:ascii="Times New Roman" w:hAnsi="Times New Roman"/>
            <w:sz w:val="24"/>
          </w:rPr>
          <w:t>Vaitheeswaran</w:t>
        </w:r>
        <w:proofErr w:type="spellEnd"/>
        <w:r w:rsidR="0063109A" w:rsidRPr="00634AA1">
          <w:rPr>
            <w:rFonts w:ascii="Times New Roman" w:hAnsi="Times New Roman"/>
            <w:sz w:val="24"/>
          </w:rPr>
          <w:t xml:space="preserve"> </w:t>
        </w:r>
        <w:proofErr w:type="spellStart"/>
        <w:r w:rsidR="0063109A" w:rsidRPr="00634AA1">
          <w:rPr>
            <w:rFonts w:ascii="Times New Roman" w:hAnsi="Times New Roman"/>
            <w:sz w:val="24"/>
          </w:rPr>
          <w:t>Nagarajan</w:t>
        </w:r>
        <w:proofErr w:type="spellEnd"/>
      </w:hyperlink>
    </w:p>
    <w:p w:rsidR="0063109A" w:rsidRPr="00634AA1" w:rsidRDefault="0063109A" w:rsidP="0063109A">
      <w:pPr>
        <w:pStyle w:val="ListParagraph"/>
        <w:numPr>
          <w:ilvl w:val="0"/>
          <w:numId w:val="5"/>
        </w:numPr>
        <w:tabs>
          <w:tab w:val="left" w:pos="720"/>
        </w:tabs>
        <w:suppressAutoHyphens w:val="0"/>
        <w:spacing w:after="0" w:line="233" w:lineRule="auto"/>
        <w:jc w:val="both"/>
        <w:rPr>
          <w:rFonts w:ascii="Times New Roman" w:hAnsi="Times New Roman"/>
          <w:sz w:val="24"/>
        </w:rPr>
      </w:pPr>
      <w:r w:rsidRPr="00634AA1">
        <w:rPr>
          <w:rFonts w:ascii="Times New Roman" w:hAnsi="Times New Roman"/>
          <w:sz w:val="24"/>
        </w:rPr>
        <w:t xml:space="preserve">Indirect Taxes – Law &amp; Practice (in 2 Parts) V S </w:t>
      </w:r>
      <w:proofErr w:type="spellStart"/>
      <w:r w:rsidRPr="00634AA1">
        <w:rPr>
          <w:rFonts w:ascii="Times New Roman" w:hAnsi="Times New Roman"/>
          <w:sz w:val="24"/>
        </w:rPr>
        <w:t>Datey</w:t>
      </w:r>
      <w:proofErr w:type="spellEnd"/>
      <w:r w:rsidRPr="00634AA1">
        <w:rPr>
          <w:rFonts w:ascii="Times New Roman" w:hAnsi="Times New Roman"/>
          <w:sz w:val="24"/>
        </w:rPr>
        <w:t xml:space="preserve"> (</w:t>
      </w:r>
      <w:proofErr w:type="spellStart"/>
      <w:r w:rsidRPr="00634AA1">
        <w:rPr>
          <w:rFonts w:ascii="Times New Roman" w:hAnsi="Times New Roman"/>
          <w:sz w:val="24"/>
        </w:rPr>
        <w:t>Taxmann</w:t>
      </w:r>
      <w:proofErr w:type="spellEnd"/>
      <w:r w:rsidRPr="00634AA1">
        <w:rPr>
          <w:rFonts w:ascii="Times New Roman" w:hAnsi="Times New Roman"/>
          <w:sz w:val="24"/>
        </w:rPr>
        <w:t>)</w:t>
      </w:r>
    </w:p>
    <w:p w:rsidR="0063109A" w:rsidRPr="0061063D" w:rsidRDefault="0063109A" w:rsidP="0063109A">
      <w:pPr>
        <w:spacing w:line="64" w:lineRule="exact"/>
        <w:rPr>
          <w:rFonts w:ascii="Times New Roman" w:eastAsia="Times New Roman" w:hAnsi="Times New Roman"/>
          <w:sz w:val="24"/>
        </w:rPr>
      </w:pPr>
    </w:p>
    <w:p w:rsidR="0063109A" w:rsidRPr="00634AA1" w:rsidRDefault="0063109A" w:rsidP="0063109A">
      <w:pPr>
        <w:pStyle w:val="ListParagraph"/>
        <w:numPr>
          <w:ilvl w:val="0"/>
          <w:numId w:val="5"/>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Indirect Taxes - (Time Trim E-Book on DVD) </w:t>
      </w:r>
      <w:hyperlink r:id="rId15" w:history="1">
        <w:r w:rsidRPr="00634AA1">
          <w:rPr>
            <w:rFonts w:ascii="Times New Roman" w:hAnsi="Times New Roman"/>
            <w:sz w:val="24"/>
          </w:rPr>
          <w:t>Law Crux</w:t>
        </w:r>
      </w:hyperlink>
    </w:p>
    <w:p w:rsidR="0063109A" w:rsidRPr="00634AA1" w:rsidRDefault="0063109A" w:rsidP="0063109A">
      <w:pPr>
        <w:numPr>
          <w:ilvl w:val="0"/>
          <w:numId w:val="5"/>
        </w:numPr>
        <w:tabs>
          <w:tab w:val="left" w:pos="720"/>
        </w:tabs>
        <w:spacing w:after="0" w:line="181" w:lineRule="auto"/>
        <w:jc w:val="both"/>
        <w:rPr>
          <w:rFonts w:ascii="Times New Roman" w:eastAsia="Times New Roman" w:hAnsi="Times New Roman"/>
          <w:sz w:val="24"/>
        </w:rPr>
      </w:pPr>
      <w:r w:rsidRPr="00634AA1">
        <w:rPr>
          <w:rFonts w:ascii="Times New Roman" w:eastAsia="Times New Roman" w:hAnsi="Times New Roman"/>
          <w:sz w:val="24"/>
        </w:rPr>
        <w:t xml:space="preserve">Comprehensive Guide to Indirect Tax Laws - A quick </w:t>
      </w:r>
      <w:proofErr w:type="spellStart"/>
      <w:r w:rsidRPr="00634AA1">
        <w:rPr>
          <w:rFonts w:ascii="Times New Roman" w:eastAsia="Times New Roman" w:hAnsi="Times New Roman"/>
          <w:sz w:val="24"/>
        </w:rPr>
        <w:t>Referencer</w:t>
      </w:r>
      <w:proofErr w:type="spellEnd"/>
      <w:r w:rsidRPr="00634AA1">
        <w:rPr>
          <w:rFonts w:ascii="Times New Roman" w:eastAsia="Times New Roman" w:hAnsi="Times New Roman"/>
          <w:sz w:val="24"/>
        </w:rPr>
        <w:t xml:space="preserve"> cum </w:t>
      </w:r>
    </w:p>
    <w:p w:rsidR="0063109A" w:rsidRPr="0061063D" w:rsidRDefault="0063109A" w:rsidP="0063109A">
      <w:pPr>
        <w:tabs>
          <w:tab w:val="left" w:pos="720"/>
        </w:tabs>
        <w:spacing w:line="181" w:lineRule="auto"/>
        <w:ind w:left="1080"/>
        <w:jc w:val="both"/>
        <w:rPr>
          <w:rFonts w:ascii="Times New Roman" w:eastAsia="Times New Roman" w:hAnsi="Times New Roman"/>
          <w:sz w:val="24"/>
        </w:rPr>
      </w:pPr>
      <w:r w:rsidRPr="0061063D">
        <w:rPr>
          <w:rFonts w:ascii="Times New Roman" w:eastAsia="Times New Roman" w:hAnsi="Times New Roman"/>
          <w:sz w:val="24"/>
        </w:rPr>
        <w:t xml:space="preserve">Compiler </w:t>
      </w:r>
      <w:hyperlink r:id="rId16" w:history="1">
        <w:proofErr w:type="spellStart"/>
        <w:r w:rsidRPr="0061063D">
          <w:rPr>
            <w:rFonts w:ascii="Times New Roman" w:eastAsia="Times New Roman" w:hAnsi="Times New Roman"/>
            <w:sz w:val="24"/>
          </w:rPr>
          <w:t>Dr</w:t>
        </w:r>
        <w:proofErr w:type="gramStart"/>
        <w:r w:rsidRPr="0061063D">
          <w:rPr>
            <w:rFonts w:ascii="Times New Roman" w:eastAsia="Times New Roman" w:hAnsi="Times New Roman"/>
            <w:sz w:val="24"/>
          </w:rPr>
          <w:t>.</w:t>
        </w:r>
        <w:proofErr w:type="gramEnd"/>
      </w:hyperlink>
      <w:r w:rsidRPr="0061063D">
        <w:rPr>
          <w:rFonts w:ascii="Times New Roman" w:eastAsia="Times New Roman" w:hAnsi="Times New Roman"/>
          <w:sz w:val="24"/>
        </w:rPr>
        <w:t>Yogendra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r w:rsidRPr="0061063D">
        <w:rPr>
          <w:rFonts w:ascii="Times New Roman" w:eastAsia="Times New Roman" w:hAnsi="Times New Roman"/>
          <w:sz w:val="24"/>
        </w:rPr>
        <w:t xml:space="preserve"> &amp; Dr. </w:t>
      </w:r>
      <w:proofErr w:type="spellStart"/>
      <w:r w:rsidRPr="0061063D">
        <w:rPr>
          <w:rFonts w:ascii="Times New Roman" w:eastAsia="Times New Roman" w:hAnsi="Times New Roman"/>
          <w:sz w:val="24"/>
        </w:rPr>
        <w:t>Vandana</w:t>
      </w:r>
      <w:proofErr w:type="spellEnd"/>
      <w:r w:rsidRPr="0061063D">
        <w:rPr>
          <w:rFonts w:ascii="Times New Roman" w:eastAsia="Times New Roman" w:hAnsi="Times New Roman"/>
          <w:sz w:val="24"/>
        </w:rPr>
        <w:t xml:space="preserve"> </w:t>
      </w:r>
      <w:proofErr w:type="spellStart"/>
      <w:r w:rsidRPr="0061063D">
        <w:rPr>
          <w:rFonts w:ascii="Times New Roman" w:eastAsia="Times New Roman" w:hAnsi="Times New Roman"/>
          <w:sz w:val="24"/>
        </w:rPr>
        <w:t>Bangar</w:t>
      </w:r>
      <w:proofErr w:type="spellEnd"/>
    </w:p>
    <w:p w:rsidR="0063109A" w:rsidRPr="00634AA1" w:rsidRDefault="0063109A" w:rsidP="0063109A">
      <w:pPr>
        <w:pStyle w:val="ListParagraph"/>
        <w:numPr>
          <w:ilvl w:val="0"/>
          <w:numId w:val="5"/>
        </w:numPr>
        <w:suppressAutoHyphens w:val="0"/>
        <w:spacing w:after="0" w:line="240" w:lineRule="auto"/>
        <w:rPr>
          <w:rFonts w:ascii="Times New Roman" w:hAnsi="Times New Roman"/>
          <w:sz w:val="24"/>
        </w:rPr>
      </w:pPr>
      <w:r w:rsidRPr="00634AA1">
        <w:rPr>
          <w:rFonts w:ascii="Times New Roman" w:hAnsi="Times New Roman"/>
          <w:sz w:val="24"/>
        </w:rPr>
        <w:t xml:space="preserve">Customs and Excise Laws and Administrative Justice - The Dynamics of </w:t>
      </w:r>
    </w:p>
    <w:p w:rsidR="0063109A" w:rsidRPr="0061063D" w:rsidRDefault="0063109A" w:rsidP="0063109A">
      <w:pPr>
        <w:pStyle w:val="ListParagraph"/>
        <w:ind w:left="1080"/>
        <w:rPr>
          <w:rFonts w:ascii="Times New Roman" w:hAnsi="Times New Roman"/>
          <w:sz w:val="24"/>
        </w:rPr>
      </w:pPr>
      <w:proofErr w:type="spellStart"/>
      <w:r w:rsidRPr="0061063D">
        <w:rPr>
          <w:rFonts w:ascii="Times New Roman" w:hAnsi="Times New Roman"/>
          <w:sz w:val="24"/>
        </w:rPr>
        <w:t>IndirectTaxation</w:t>
      </w:r>
      <w:proofErr w:type="spellEnd"/>
      <w:r w:rsidRPr="0061063D">
        <w:rPr>
          <w:rFonts w:ascii="Times New Roman" w:hAnsi="Times New Roman"/>
          <w:sz w:val="24"/>
        </w:rPr>
        <w:t xml:space="preserve"> and State Power in India </w:t>
      </w:r>
      <w:proofErr w:type="spellStart"/>
      <w:r w:rsidRPr="0061063D">
        <w:rPr>
          <w:rFonts w:ascii="Times New Roman" w:hAnsi="Times New Roman"/>
          <w:sz w:val="24"/>
        </w:rPr>
        <w:t>P.V.Jois</w:t>
      </w:r>
      <w:proofErr w:type="spellEnd"/>
      <w:r w:rsidRPr="0061063D">
        <w:rPr>
          <w:rFonts w:ascii="Times New Roman" w:hAnsi="Times New Roman"/>
          <w:sz w:val="24"/>
        </w:rPr>
        <w:t xml:space="preserve"> (Advocate)</w:t>
      </w:r>
    </w:p>
    <w:p w:rsidR="0063109A" w:rsidRPr="00634AA1" w:rsidRDefault="0063109A" w:rsidP="0063109A">
      <w:pPr>
        <w:numPr>
          <w:ilvl w:val="0"/>
          <w:numId w:val="5"/>
        </w:numPr>
        <w:tabs>
          <w:tab w:val="left" w:pos="360"/>
        </w:tabs>
        <w:spacing w:after="0" w:line="182" w:lineRule="auto"/>
        <w:jc w:val="both"/>
        <w:rPr>
          <w:rFonts w:ascii="Times New Roman" w:eastAsia="Times New Roman" w:hAnsi="Times New Roman"/>
          <w:sz w:val="24"/>
        </w:rPr>
      </w:pPr>
      <w:r w:rsidRPr="00634AA1">
        <w:rPr>
          <w:rFonts w:ascii="Times New Roman" w:eastAsia="Times New Roman" w:hAnsi="Times New Roman"/>
          <w:sz w:val="24"/>
        </w:rPr>
        <w:t xml:space="preserve">Systematic Approach to TAX Laws &amp; Practice (for CS-Executive and Other </w:t>
      </w:r>
    </w:p>
    <w:p w:rsidR="0063109A" w:rsidRPr="0061063D" w:rsidRDefault="0063109A" w:rsidP="0063109A">
      <w:pPr>
        <w:tabs>
          <w:tab w:val="left" w:pos="360"/>
        </w:tabs>
        <w:spacing w:line="182" w:lineRule="auto"/>
        <w:ind w:left="1080"/>
        <w:jc w:val="both"/>
        <w:rPr>
          <w:rFonts w:ascii="Times New Roman" w:eastAsia="Times New Roman" w:hAnsi="Times New Roman"/>
          <w:sz w:val="24"/>
        </w:rPr>
      </w:pPr>
      <w:proofErr w:type="spellStart"/>
      <w:r w:rsidRPr="0061063D">
        <w:rPr>
          <w:rFonts w:ascii="Times New Roman" w:eastAsia="Times New Roman" w:hAnsi="Times New Roman"/>
          <w:sz w:val="24"/>
        </w:rPr>
        <w:t>SpecialisedStudies</w:t>
      </w:r>
      <w:proofErr w:type="spellEnd"/>
      <w:r w:rsidRPr="0061063D">
        <w:rPr>
          <w:rFonts w:ascii="Times New Roman" w:eastAsia="Times New Roman" w:hAnsi="Times New Roman"/>
          <w:sz w:val="24"/>
        </w:rPr>
        <w:t>) Dr. Girish Ahuja &amp; Dr. Ravi Gupta</w:t>
      </w:r>
    </w:p>
    <w:p w:rsidR="0063109A" w:rsidRPr="0061063D" w:rsidRDefault="0063109A" w:rsidP="0063109A">
      <w:pPr>
        <w:spacing w:line="54" w:lineRule="exact"/>
        <w:rPr>
          <w:rFonts w:ascii="Times New Roman" w:eastAsia="Times New Roman" w:hAnsi="Times New Roman"/>
          <w:sz w:val="24"/>
        </w:rPr>
      </w:pPr>
    </w:p>
    <w:p w:rsidR="0063109A" w:rsidRPr="00634AA1" w:rsidRDefault="0063109A" w:rsidP="0063109A">
      <w:pPr>
        <w:numPr>
          <w:ilvl w:val="0"/>
          <w:numId w:val="5"/>
        </w:numPr>
        <w:tabs>
          <w:tab w:val="left" w:pos="360"/>
        </w:tabs>
        <w:spacing w:after="0" w:line="180" w:lineRule="auto"/>
        <w:jc w:val="both"/>
        <w:rPr>
          <w:rFonts w:ascii="Times New Roman" w:eastAsia="Times New Roman" w:hAnsi="Times New Roman"/>
          <w:sz w:val="24"/>
        </w:rPr>
      </w:pPr>
      <w:r w:rsidRPr="00634AA1">
        <w:rPr>
          <w:rFonts w:ascii="Times New Roman" w:eastAsia="Times New Roman" w:hAnsi="Times New Roman"/>
          <w:sz w:val="24"/>
        </w:rPr>
        <w:t xml:space="preserve">Landmark Decisions in Indirect Taxes (with Explanation of Principles in </w:t>
      </w:r>
    </w:p>
    <w:p w:rsidR="0063109A" w:rsidRPr="0061063D" w:rsidRDefault="0063109A" w:rsidP="0063109A">
      <w:pPr>
        <w:tabs>
          <w:tab w:val="left" w:pos="360"/>
        </w:tabs>
        <w:spacing w:line="180" w:lineRule="auto"/>
        <w:ind w:left="1080"/>
        <w:jc w:val="both"/>
        <w:rPr>
          <w:rFonts w:ascii="Times New Roman" w:eastAsia="Times New Roman" w:hAnsi="Times New Roman"/>
          <w:sz w:val="24"/>
        </w:rPr>
      </w:pPr>
      <w:proofErr w:type="spellStart"/>
      <w:r w:rsidRPr="0061063D">
        <w:rPr>
          <w:rFonts w:ascii="Times New Roman" w:eastAsia="Times New Roman" w:hAnsi="Times New Roman"/>
          <w:sz w:val="24"/>
        </w:rPr>
        <w:t>Excise</w:t>
      </w:r>
      <w:proofErr w:type="gramStart"/>
      <w:r w:rsidRPr="0061063D">
        <w:rPr>
          <w:rFonts w:ascii="Times New Roman" w:eastAsia="Times New Roman" w:hAnsi="Times New Roman"/>
          <w:sz w:val="24"/>
        </w:rPr>
        <w:t>,Customs</w:t>
      </w:r>
      <w:proofErr w:type="spellEnd"/>
      <w:proofErr w:type="gramEnd"/>
      <w:r w:rsidRPr="0061063D">
        <w:rPr>
          <w:rFonts w:ascii="Times New Roman" w:eastAsia="Times New Roman" w:hAnsi="Times New Roman"/>
          <w:sz w:val="24"/>
        </w:rPr>
        <w:t xml:space="preserve">, Service Tax and VAT Laws) V. </w:t>
      </w:r>
      <w:proofErr w:type="spellStart"/>
      <w:r w:rsidRPr="0061063D">
        <w:rPr>
          <w:rFonts w:ascii="Times New Roman" w:eastAsia="Times New Roman" w:hAnsi="Times New Roman"/>
          <w:sz w:val="24"/>
        </w:rPr>
        <w:t>Raghuraman</w:t>
      </w:r>
      <w:proofErr w:type="spellEnd"/>
    </w:p>
    <w:p w:rsidR="0063109A" w:rsidRPr="00535E60" w:rsidRDefault="0063109A" w:rsidP="0063109A">
      <w:pPr>
        <w:pStyle w:val="ListParagraph"/>
        <w:ind w:left="1080"/>
        <w:rPr>
          <w:rFonts w:ascii="Times New Roman" w:hAnsi="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r>
        <w:rPr>
          <w:rFonts w:ascii="Times New Roman" w:hAnsi="Times New Roman" w:cs="Times New Roman"/>
          <w:sz w:val="24"/>
          <w:szCs w:val="24"/>
        </w:rPr>
        <w:tab/>
      </w:r>
    </w:p>
    <w:p w:rsidR="006C5292" w:rsidRDefault="006C5292"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003EF9" w:rsidRDefault="0063109A" w:rsidP="0063109A">
      <w:pPr>
        <w:spacing w:after="0" w:line="240" w:lineRule="exact"/>
        <w:jc w:val="center"/>
        <w:rPr>
          <w:rFonts w:ascii="Times New Roman" w:eastAsia="Times New Roman" w:hAnsi="Times New Roman"/>
          <w:b/>
          <w:sz w:val="28"/>
          <w:szCs w:val="28"/>
        </w:rPr>
      </w:pPr>
      <w:r w:rsidRPr="00003EF9">
        <w:rPr>
          <w:rFonts w:ascii="Times New Roman" w:eastAsia="Times New Roman" w:hAnsi="Times New Roman"/>
          <w:b/>
          <w:sz w:val="28"/>
          <w:szCs w:val="28"/>
        </w:rPr>
        <w:t>Competition Law (BL) Hons - VI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rPr>
          <w:rFonts w:ascii="Times New Roman" w:hAnsi="Times New Roman" w:cs="Times New Roman"/>
          <w:sz w:val="24"/>
          <w:szCs w:val="24"/>
        </w:rPr>
      </w:pPr>
    </w:p>
    <w:p w:rsidR="0063109A" w:rsidRDefault="0063109A" w:rsidP="0063109A">
      <w:pPr>
        <w:spacing w:line="0" w:lineRule="atLeast"/>
        <w:jc w:val="both"/>
        <w:rPr>
          <w:rFonts w:ascii="Times New Roman" w:eastAsia="Times New Roman" w:hAnsi="Times New Roman"/>
          <w:color w:val="000000"/>
          <w:sz w:val="24"/>
        </w:rPr>
      </w:pPr>
      <w:r>
        <w:rPr>
          <w:rFonts w:ascii="Times New Roman" w:eastAsia="Times New Roman" w:hAnsi="Times New Roman"/>
          <w:b/>
          <w:sz w:val="24"/>
        </w:rPr>
        <w:t xml:space="preserve">Objective: </w:t>
      </w:r>
      <w:r>
        <w:rPr>
          <w:rFonts w:ascii="Times New Roman" w:eastAsia="Times New Roman" w:hAnsi="Times New Roman"/>
          <w:color w:val="00000A"/>
          <w:sz w:val="24"/>
        </w:rPr>
        <w:t xml:space="preserve">The process of globalization and liberalization have brought a considerable awareness towards improving the competitive process in developing economies such as India. Until recently most of the developing countries operated without a structured competition policy, and have justified the intervention by the state over economic activities. India owing to its WTO obligations enacted Competition Act, 2002. The course seeks provide fundamentals of market economy and extensive knowledge of application of competition policy in India. </w:t>
      </w:r>
      <w:r>
        <w:rPr>
          <w:rFonts w:ascii="Times New Roman" w:eastAsia="Times New Roman" w:hAnsi="Times New Roman"/>
          <w:color w:val="000000"/>
          <w:sz w:val="24"/>
        </w:rPr>
        <w:t>The course aims to study the developments of the policy of free and fair competition in India. The course will provide an analysis of the legal developments, from MRTP to the Competition Act. The course will analyze the progress of the Competition Law in various legal systems and also determine the role of WTO in its policies.</w:t>
      </w:r>
    </w:p>
    <w:p w:rsidR="0063109A" w:rsidRDefault="0063109A" w:rsidP="0063109A">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UL09CBLH05</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Competition Law (BL) Hons - VI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w:t>
            </w:r>
          </w:p>
        </w:tc>
        <w:tc>
          <w:tcPr>
            <w:tcW w:w="7290" w:type="dxa"/>
          </w:tcPr>
          <w:p w:rsidR="0063109A" w:rsidRDefault="0063109A" w:rsidP="00E817A6">
            <w:pPr>
              <w:spacing w:line="235" w:lineRule="auto"/>
              <w:rPr>
                <w:rFonts w:ascii="Times New Roman" w:eastAsia="Times New Roman" w:hAnsi="Times New Roman"/>
                <w:b/>
                <w:sz w:val="24"/>
              </w:rPr>
            </w:pPr>
            <w:r w:rsidRPr="00535E60">
              <w:rPr>
                <w:rFonts w:ascii="Times New Roman" w:eastAsia="Times New Roman" w:hAnsi="Times New Roman"/>
                <w:b/>
                <w:sz w:val="24"/>
              </w:rPr>
              <w:t>MRTP Act metamorphoses into the Competition Act</w:t>
            </w:r>
            <w:r>
              <w:rPr>
                <w:rFonts w:ascii="Times New Roman" w:eastAsia="Times New Roman" w:hAnsi="Times New Roman"/>
                <w:b/>
                <w:sz w:val="24"/>
              </w:rPr>
              <w:t xml:space="preserve">, </w:t>
            </w:r>
            <w:r>
              <w:rPr>
                <w:rFonts w:ascii="Times New Roman" w:eastAsia="Times New Roman" w:hAnsi="Times New Roman"/>
                <w:sz w:val="24"/>
              </w:rPr>
              <w:t xml:space="preserve">Introduction and concept of Perfect competition, Theories of Competition and the Concept of Open- Market System, Competition Policy &amp; Regulation of Competition, MRTP Act: Formation &amp; Features, Anti-Competitive Practices and its Regulation under MRTP Act. </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II</w:t>
            </w:r>
          </w:p>
        </w:tc>
        <w:tc>
          <w:tcPr>
            <w:tcW w:w="7290" w:type="dxa"/>
          </w:tcPr>
          <w:p w:rsidR="0063109A" w:rsidRPr="00535E60" w:rsidRDefault="0063109A" w:rsidP="00E817A6">
            <w:pPr>
              <w:spacing w:line="235" w:lineRule="auto"/>
              <w:rPr>
                <w:rFonts w:ascii="Times New Roman" w:eastAsia="Times New Roman" w:hAnsi="Times New Roman"/>
                <w:b/>
                <w:sz w:val="24"/>
              </w:rPr>
            </w:pPr>
            <w:r w:rsidRPr="00535E60">
              <w:rPr>
                <w:rFonts w:ascii="Times New Roman" w:eastAsia="Times New Roman" w:hAnsi="Times New Roman"/>
                <w:b/>
                <w:sz w:val="24"/>
              </w:rPr>
              <w:t>Competition Act 2002</w:t>
            </w:r>
            <w:r>
              <w:rPr>
                <w:rFonts w:ascii="Times New Roman" w:eastAsia="Times New Roman" w:hAnsi="Times New Roman"/>
                <w:b/>
                <w:sz w:val="24"/>
              </w:rPr>
              <w:t xml:space="preserve">, </w:t>
            </w:r>
            <w:r>
              <w:rPr>
                <w:rFonts w:ascii="Times New Roman" w:eastAsia="Times New Roman" w:hAnsi="Times New Roman"/>
                <w:sz w:val="24"/>
              </w:rPr>
              <w:t>Drawbacks under the MRTP Regime and Need for Competition Act, Regulatory Authorities under the Competition Act, Prohibition of certain Agreement, Abuse of Dominant Position ,Regulation of Combination, Competition Law &amp; Policy: Conceptual Study of Relevant Supreme Court Decisions, Regulation of Unfair Competition</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III</w:t>
            </w:r>
          </w:p>
        </w:tc>
        <w:tc>
          <w:tcPr>
            <w:tcW w:w="7290" w:type="dxa"/>
          </w:tcPr>
          <w:p w:rsidR="0063109A" w:rsidRPr="00535E60" w:rsidRDefault="0063109A" w:rsidP="00E817A6">
            <w:pPr>
              <w:spacing w:line="235" w:lineRule="auto"/>
              <w:rPr>
                <w:rFonts w:ascii="Times New Roman" w:eastAsia="Times New Roman" w:hAnsi="Times New Roman"/>
                <w:b/>
                <w:sz w:val="24"/>
              </w:rPr>
            </w:pPr>
            <w:r w:rsidRPr="00833BE5">
              <w:rPr>
                <w:rFonts w:ascii="Times New Roman" w:eastAsia="Times New Roman" w:hAnsi="Times New Roman"/>
                <w:b/>
                <w:sz w:val="24"/>
              </w:rPr>
              <w:t>Competition Commission of India</w:t>
            </w:r>
            <w:r>
              <w:rPr>
                <w:rFonts w:ascii="Times New Roman" w:eastAsia="Times New Roman" w:hAnsi="Times New Roman"/>
                <w:b/>
                <w:sz w:val="24"/>
              </w:rPr>
              <w:t xml:space="preserve">, </w:t>
            </w:r>
            <w:r>
              <w:rPr>
                <w:rFonts w:ascii="Times New Roman" w:eastAsia="Times New Roman" w:hAnsi="Times New Roman"/>
                <w:sz w:val="24"/>
              </w:rPr>
              <w:t xml:space="preserve">Duties, Power and Function of Commission, Duties of Director General, Penalties, Competition Advocacy, Finance, Account and Audit, Competition Appellate Tribunal and Miscellaneous. </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4357B" w:rsidRDefault="0063109A" w:rsidP="00E817A6">
            <w:pPr>
              <w:spacing w:line="0" w:lineRule="atLeast"/>
              <w:jc w:val="center"/>
              <w:rPr>
                <w:rFonts w:ascii="Times New Roman" w:eastAsia="Times New Roman" w:hAnsi="Times New Roman"/>
                <w:b/>
                <w:sz w:val="24"/>
              </w:rPr>
            </w:pPr>
          </w:p>
          <w:p w:rsidR="0063109A" w:rsidRPr="00D4357B" w:rsidRDefault="0063109A" w:rsidP="00E817A6">
            <w:pPr>
              <w:spacing w:line="0" w:lineRule="atLeast"/>
              <w:jc w:val="center"/>
              <w:rPr>
                <w:rFonts w:ascii="Times New Roman" w:eastAsia="Times New Roman" w:hAnsi="Times New Roman"/>
                <w:b/>
                <w:sz w:val="24"/>
              </w:rPr>
            </w:pPr>
            <w:r w:rsidRPr="00D4357B">
              <w:rPr>
                <w:rFonts w:ascii="Times New Roman" w:eastAsia="Times New Roman" w:hAnsi="Times New Roman"/>
                <w:b/>
                <w:sz w:val="24"/>
              </w:rPr>
              <w:t>IV</w:t>
            </w:r>
          </w:p>
        </w:tc>
        <w:tc>
          <w:tcPr>
            <w:tcW w:w="7290" w:type="dxa"/>
          </w:tcPr>
          <w:p w:rsidR="0063109A" w:rsidRPr="00833BE5" w:rsidRDefault="0063109A" w:rsidP="00E817A6">
            <w:pPr>
              <w:spacing w:line="236" w:lineRule="auto"/>
              <w:rPr>
                <w:rFonts w:ascii="Times New Roman" w:eastAsia="Times New Roman" w:hAnsi="Times New Roman"/>
                <w:b/>
                <w:sz w:val="24"/>
              </w:rPr>
            </w:pPr>
            <w:r w:rsidRPr="00833BE5">
              <w:rPr>
                <w:rFonts w:ascii="Times New Roman" w:eastAsia="Times New Roman" w:hAnsi="Times New Roman"/>
                <w:b/>
                <w:sz w:val="24"/>
              </w:rPr>
              <w:t>Competition Policy and IPR</w:t>
            </w:r>
            <w:r>
              <w:rPr>
                <w:rFonts w:ascii="Times New Roman" w:eastAsia="Times New Roman" w:hAnsi="Times New Roman"/>
                <w:b/>
                <w:sz w:val="24"/>
              </w:rPr>
              <w:t xml:space="preserve">, </w:t>
            </w:r>
            <w:r>
              <w:rPr>
                <w:rFonts w:ascii="Times New Roman" w:eastAsia="Times New Roman" w:hAnsi="Times New Roman"/>
                <w:sz w:val="24"/>
              </w:rPr>
              <w:t>Intellectual Property Rights: Introduction to various IP Assets, Patent Policy and its Regulation under the Indian Laws, Abuse of IPR and Regulation of Combinations, Conflict of Competition Policy and Patent Policy, TRIPS and its impact on Competition and Patent-Monopoly.</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eastAsia="Times New Roman" w:hAnsi="Times New Roman"/>
          <w:b/>
          <w:sz w:val="24"/>
          <w:u w:val="single"/>
        </w:rPr>
      </w:pPr>
    </w:p>
    <w:p w:rsidR="0063109A" w:rsidRPr="009D2944" w:rsidRDefault="0063109A" w:rsidP="0063109A">
      <w:pPr>
        <w:spacing w:line="0" w:lineRule="atLeast"/>
        <w:rPr>
          <w:rFonts w:ascii="Times New Roman" w:eastAsia="Times New Roman" w:hAnsi="Times New Roman"/>
          <w:b/>
          <w:sz w:val="24"/>
          <w:u w:val="single"/>
        </w:rPr>
      </w:pPr>
      <w:r w:rsidRPr="009D2944">
        <w:rPr>
          <w:rFonts w:ascii="Times New Roman" w:eastAsia="Times New Roman" w:hAnsi="Times New Roman"/>
          <w:b/>
          <w:sz w:val="24"/>
          <w:u w:val="single"/>
        </w:rPr>
        <w:t>Reference books:</w:t>
      </w:r>
    </w:p>
    <w:p w:rsidR="0063109A" w:rsidRDefault="0063109A" w:rsidP="0063109A">
      <w:pPr>
        <w:numPr>
          <w:ilvl w:val="0"/>
          <w:numId w:val="6"/>
        </w:numPr>
        <w:tabs>
          <w:tab w:val="left" w:pos="240"/>
        </w:tabs>
        <w:spacing w:after="0" w:line="235" w:lineRule="auto"/>
        <w:ind w:left="240" w:hanging="240"/>
        <w:jc w:val="both"/>
        <w:rPr>
          <w:rFonts w:ascii="Times New Roman" w:eastAsia="Times New Roman" w:hAnsi="Times New Roman"/>
          <w:sz w:val="24"/>
        </w:rPr>
      </w:pPr>
      <w:r>
        <w:rPr>
          <w:rFonts w:ascii="Times New Roman" w:eastAsia="Times New Roman" w:hAnsi="Times New Roman"/>
          <w:sz w:val="24"/>
        </w:rPr>
        <w:lastRenderedPageBreak/>
        <w:t>Gurbax Singh, Law of Consumer Protection.</w:t>
      </w:r>
    </w:p>
    <w:p w:rsidR="0063109A" w:rsidRDefault="0063109A" w:rsidP="0063109A">
      <w:pPr>
        <w:numPr>
          <w:ilvl w:val="0"/>
          <w:numId w:val="6"/>
        </w:numPr>
        <w:tabs>
          <w:tab w:val="left" w:pos="240"/>
        </w:tabs>
        <w:spacing w:after="0" w:line="0" w:lineRule="atLeast"/>
        <w:ind w:left="240" w:hanging="240"/>
        <w:jc w:val="both"/>
        <w:rPr>
          <w:rFonts w:ascii="Times New Roman" w:eastAsia="Times New Roman" w:hAnsi="Times New Roman"/>
          <w:sz w:val="24"/>
        </w:rPr>
      </w:pPr>
      <w:r>
        <w:rPr>
          <w:rFonts w:ascii="Times New Roman" w:eastAsia="Times New Roman" w:hAnsi="Times New Roman"/>
          <w:sz w:val="24"/>
        </w:rPr>
        <w:t xml:space="preserve">Vinod </w:t>
      </w:r>
      <w:proofErr w:type="spellStart"/>
      <w:r>
        <w:rPr>
          <w:rFonts w:ascii="Times New Roman" w:eastAsia="Times New Roman" w:hAnsi="Times New Roman"/>
          <w:sz w:val="24"/>
        </w:rPr>
        <w:t>Dhall</w:t>
      </w:r>
      <w:proofErr w:type="spellEnd"/>
      <w:r>
        <w:rPr>
          <w:rFonts w:ascii="Times New Roman" w:eastAsia="Times New Roman" w:hAnsi="Times New Roman"/>
          <w:sz w:val="24"/>
        </w:rPr>
        <w:t>, Competition Law Today, Oxford University Press.</w:t>
      </w:r>
    </w:p>
    <w:p w:rsidR="0063109A" w:rsidRDefault="0063109A" w:rsidP="0063109A">
      <w:pPr>
        <w:spacing w:line="11" w:lineRule="exact"/>
        <w:rPr>
          <w:rFonts w:ascii="Times New Roman" w:eastAsia="Times New Roman" w:hAnsi="Times New Roman"/>
          <w:sz w:val="24"/>
        </w:rPr>
      </w:pPr>
    </w:p>
    <w:p w:rsidR="0063109A" w:rsidRDefault="0063109A" w:rsidP="0063109A">
      <w:pPr>
        <w:numPr>
          <w:ilvl w:val="0"/>
          <w:numId w:val="6"/>
        </w:numPr>
        <w:tabs>
          <w:tab w:val="left" w:pos="240"/>
        </w:tabs>
        <w:spacing w:after="0" w:line="239" w:lineRule="auto"/>
        <w:ind w:left="240" w:hanging="240"/>
        <w:jc w:val="both"/>
        <w:rPr>
          <w:rFonts w:ascii="Times New Roman" w:eastAsia="Times New Roman" w:hAnsi="Times New Roman"/>
          <w:sz w:val="23"/>
        </w:rPr>
      </w:pPr>
      <w:r>
        <w:rPr>
          <w:rFonts w:ascii="Times New Roman" w:eastAsia="Times New Roman" w:hAnsi="Times New Roman"/>
          <w:sz w:val="23"/>
        </w:rPr>
        <w:t xml:space="preserve">Law of Monopolistic, Restrictive and Unfair Trade Practices, </w:t>
      </w:r>
      <w:proofErr w:type="spellStart"/>
      <w:r>
        <w:rPr>
          <w:rFonts w:ascii="Times New Roman" w:eastAsia="Times New Roman" w:hAnsi="Times New Roman"/>
          <w:sz w:val="23"/>
        </w:rPr>
        <w:t>Wadhwa</w:t>
      </w:r>
      <w:proofErr w:type="spellEnd"/>
      <w:r>
        <w:rPr>
          <w:rFonts w:ascii="Times New Roman" w:eastAsia="Times New Roman" w:hAnsi="Times New Roman"/>
          <w:sz w:val="23"/>
        </w:rPr>
        <w:t xml:space="preserve"> &amp; Co.</w:t>
      </w:r>
    </w:p>
    <w:p w:rsidR="0063109A" w:rsidRDefault="0063109A" w:rsidP="0063109A">
      <w:pPr>
        <w:tabs>
          <w:tab w:val="left" w:pos="240"/>
        </w:tabs>
        <w:spacing w:line="239" w:lineRule="auto"/>
        <w:jc w:val="both"/>
        <w:rPr>
          <w:rFonts w:ascii="Times New Roman" w:eastAsia="Times New Roman" w:hAnsi="Times New Roman"/>
          <w:sz w:val="23"/>
        </w:rPr>
      </w:pPr>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D30399" w:rsidRDefault="0063109A" w:rsidP="0063109A">
      <w:pPr>
        <w:spacing w:after="0" w:line="240" w:lineRule="exact"/>
        <w:jc w:val="center"/>
        <w:rPr>
          <w:rFonts w:ascii="Times New Roman" w:eastAsia="Times New Roman" w:hAnsi="Times New Roman"/>
          <w:b/>
          <w:sz w:val="28"/>
          <w:szCs w:val="28"/>
        </w:rPr>
      </w:pPr>
      <w:r w:rsidRPr="00D30399">
        <w:rPr>
          <w:rFonts w:ascii="Times New Roman" w:eastAsia="Times New Roman" w:hAnsi="Times New Roman"/>
          <w:b/>
          <w:sz w:val="28"/>
          <w:szCs w:val="28"/>
        </w:rPr>
        <w:t>Crime against Women (CL)</w:t>
      </w:r>
      <w:r>
        <w:rPr>
          <w:rFonts w:ascii="Times New Roman" w:eastAsia="Times New Roman" w:hAnsi="Times New Roman"/>
          <w:b/>
          <w:sz w:val="28"/>
          <w:szCs w:val="28"/>
        </w:rPr>
        <w:t xml:space="preserve"> Hons V</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 xml:space="preserve">To equip the students with the crimes that are happening against women, how they are treated and what is the status of them in the society as of today. Also they will learn how to stop the discrimination between genders and how to stop the crimes that are happening against women. The weaker section of the society is women and they have to bear all the consequences that are inflicted on them by the male counterpart. Due to this circumstance the crime against women has increased a lot and is increasing it day by day at alarming rate. </w:t>
      </w:r>
      <w:proofErr w:type="spellStart"/>
      <w:r>
        <w:rPr>
          <w:rFonts w:ascii="Times New Roman" w:eastAsia="Times New Roman" w:hAnsi="Times New Roman"/>
          <w:sz w:val="24"/>
        </w:rPr>
        <w:t>Everyday</w:t>
      </w:r>
      <w:proofErr w:type="spellEnd"/>
      <w:r>
        <w:rPr>
          <w:rFonts w:ascii="Times New Roman" w:eastAsia="Times New Roman" w:hAnsi="Times New Roman"/>
          <w:sz w:val="24"/>
        </w:rPr>
        <w:t xml:space="preserve"> new incident is happening against women. The objective of this subject is to know what are the causes of such crime how it emerges, what are the challenges faced by the women in various places and other things. The students will be equipped how to eradicate the crimes that are happening against women to belittling level.</w:t>
      </w:r>
    </w:p>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UL09CBLH06</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Crime Against Women (CL) Hons - V</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0"/>
        <w:gridCol w:w="7169"/>
        <w:gridCol w:w="1271"/>
      </w:tblGrid>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9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27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r w:rsidRPr="00D30399">
              <w:rPr>
                <w:rFonts w:ascii="Times New Roman" w:eastAsia="Times New Roman" w:hAnsi="Times New Roman"/>
                <w:b/>
                <w:sz w:val="24"/>
              </w:rPr>
              <w:t>I</w:t>
            </w:r>
          </w:p>
        </w:tc>
        <w:tc>
          <w:tcPr>
            <w:tcW w:w="7290" w:type="dxa"/>
          </w:tcPr>
          <w:p w:rsidR="0063109A" w:rsidRDefault="0063109A" w:rsidP="00E817A6">
            <w:pPr>
              <w:spacing w:after="0" w:line="240" w:lineRule="auto"/>
              <w:jc w:val="both"/>
              <w:rPr>
                <w:rFonts w:ascii="Times New Roman" w:eastAsia="Times New Roman" w:hAnsi="Times New Roman"/>
                <w:b/>
                <w:sz w:val="24"/>
              </w:rPr>
            </w:pPr>
            <w:r w:rsidRPr="00833BE5">
              <w:rPr>
                <w:rFonts w:ascii="Times New Roman" w:eastAsia="Times New Roman" w:hAnsi="Times New Roman"/>
                <w:b/>
                <w:sz w:val="24"/>
              </w:rPr>
              <w:t>Introduction and International Conventions for Women</w:t>
            </w:r>
            <w:r>
              <w:rPr>
                <w:rFonts w:ascii="Times New Roman" w:eastAsia="Times New Roman" w:hAnsi="Times New Roman"/>
                <w:b/>
                <w:sz w:val="24"/>
              </w:rPr>
              <w:t xml:space="preserve">,  </w:t>
            </w:r>
            <w:r>
              <w:rPr>
                <w:rFonts w:ascii="Times New Roman" w:eastAsia="Times New Roman" w:hAnsi="Times New Roman"/>
                <w:sz w:val="24"/>
              </w:rPr>
              <w:t>Introduction:- Women movement, Feminist awakening, Status of women- USA and India, Position of women- Vedic period,  Post-Vedic period, Medieval period, British period, Contemporary India, International Commitments, Convention on the political rights of women -1953, Deceleration On Elimination Of  Discrimination Against Women, Convention On Elimination Of All Forms Of Discrimination Against Women-1979, Optional Protocol to the Convention on The Elimination of Discrimination Against Women-1999, United Nation Millennium Declaration- 2000.</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r w:rsidRPr="00D30399">
              <w:rPr>
                <w:rFonts w:ascii="Times New Roman" w:eastAsia="Times New Roman" w:hAnsi="Times New Roman"/>
                <w:b/>
                <w:sz w:val="24"/>
              </w:rPr>
              <w:t>II</w:t>
            </w:r>
          </w:p>
        </w:tc>
        <w:tc>
          <w:tcPr>
            <w:tcW w:w="7290" w:type="dxa"/>
          </w:tcPr>
          <w:p w:rsidR="0063109A" w:rsidRPr="00544A40" w:rsidRDefault="0063109A" w:rsidP="00E817A6">
            <w:pPr>
              <w:tabs>
                <w:tab w:val="left" w:pos="1440"/>
              </w:tabs>
              <w:spacing w:line="0" w:lineRule="atLeast"/>
              <w:jc w:val="both"/>
              <w:rPr>
                <w:rFonts w:ascii="Times New Roman" w:eastAsia="Times New Roman" w:hAnsi="Times New Roman"/>
                <w:sz w:val="24"/>
              </w:rPr>
            </w:pPr>
            <w:r w:rsidRPr="00B96110">
              <w:rPr>
                <w:rFonts w:ascii="Times New Roman" w:eastAsia="Times New Roman" w:hAnsi="Times New Roman"/>
                <w:b/>
                <w:sz w:val="24"/>
              </w:rPr>
              <w:t>Crime against women</w:t>
            </w:r>
            <w:r>
              <w:rPr>
                <w:rFonts w:ascii="Times New Roman" w:eastAsia="Times New Roman" w:hAnsi="Times New Roman"/>
                <w:b/>
                <w:sz w:val="24"/>
              </w:rPr>
              <w:t xml:space="preserve">, </w:t>
            </w:r>
            <w:r w:rsidRPr="00B96110">
              <w:rPr>
                <w:rFonts w:ascii="Times New Roman" w:eastAsia="Times New Roman" w:hAnsi="Times New Roman"/>
                <w:b/>
                <w:sz w:val="24"/>
              </w:rPr>
              <w:t>Rape</w:t>
            </w:r>
            <w:r>
              <w:rPr>
                <w:rFonts w:ascii="Times New Roman" w:eastAsia="Times New Roman" w:hAnsi="Times New Roman"/>
                <w:sz w:val="24"/>
              </w:rPr>
              <w:t xml:space="preserve">, Definition, Sexual Intercourse and Penetration, Consent, Corroboration of Testimony, Custodial Rape, Gang Rape, Marital Rape, Sentencing, </w:t>
            </w:r>
            <w:r w:rsidRPr="00B96110">
              <w:rPr>
                <w:rFonts w:ascii="Times New Roman" w:eastAsia="Times New Roman" w:hAnsi="Times New Roman"/>
                <w:b/>
                <w:sz w:val="24"/>
              </w:rPr>
              <w:t>Allied provisions in other laws</w:t>
            </w:r>
            <w:r>
              <w:rPr>
                <w:rFonts w:ascii="Times New Roman" w:eastAsia="Times New Roman" w:hAnsi="Times New Roman"/>
                <w:b/>
                <w:sz w:val="24"/>
              </w:rPr>
              <w:t xml:space="preserve">, </w:t>
            </w:r>
            <w:r>
              <w:rPr>
                <w:rFonts w:ascii="Times New Roman" w:eastAsia="Times New Roman" w:hAnsi="Times New Roman"/>
                <w:sz w:val="24"/>
              </w:rPr>
              <w:t xml:space="preserve">Cr. PC, Delay in lodging FIR, Under Evidence Act, Reflections of Judicial Sensitivity, </w:t>
            </w:r>
            <w:r w:rsidRPr="00B96110">
              <w:rPr>
                <w:rFonts w:ascii="Times New Roman" w:eastAsia="Times New Roman" w:hAnsi="Times New Roman"/>
                <w:b/>
                <w:sz w:val="24"/>
              </w:rPr>
              <w:t>Dowry death</w:t>
            </w:r>
            <w:r>
              <w:rPr>
                <w:rFonts w:ascii="Times New Roman" w:eastAsia="Times New Roman" w:hAnsi="Times New Roman"/>
                <w:sz w:val="24"/>
              </w:rPr>
              <w:t xml:space="preserve">, </w:t>
            </w:r>
            <w:r w:rsidRPr="00B96110">
              <w:rPr>
                <w:rFonts w:ascii="Times New Roman" w:eastAsia="Times New Roman" w:hAnsi="Times New Roman"/>
                <w:sz w:val="24"/>
              </w:rPr>
              <w:t>Meaning,</w:t>
            </w:r>
            <w:r>
              <w:rPr>
                <w:rFonts w:ascii="Times New Roman" w:eastAsia="Times New Roman" w:hAnsi="Times New Roman"/>
                <w:sz w:val="24"/>
              </w:rPr>
              <w:t xml:space="preserve"> </w:t>
            </w:r>
            <w:r w:rsidRPr="00B96110">
              <w:rPr>
                <w:rFonts w:ascii="Times New Roman" w:eastAsia="Times New Roman" w:hAnsi="Times New Roman"/>
                <w:sz w:val="24"/>
              </w:rPr>
              <w:t>Object and reason,</w:t>
            </w:r>
            <w:r>
              <w:rPr>
                <w:rFonts w:ascii="Times New Roman" w:eastAsia="Times New Roman" w:hAnsi="Times New Roman"/>
                <w:sz w:val="24"/>
              </w:rPr>
              <w:t xml:space="preserve"> Struggle, Dowry prohibition act- dowry, Penalty, Agreement relating to dowry, Cognizance of offence and their trial, </w:t>
            </w:r>
            <w:r>
              <w:rPr>
                <w:rFonts w:ascii="Times New Roman" w:eastAsia="Times New Roman" w:hAnsi="Times New Roman"/>
                <w:sz w:val="23"/>
              </w:rPr>
              <w:t>Offence non-</w:t>
            </w:r>
            <w:proofErr w:type="spellStart"/>
            <w:r>
              <w:rPr>
                <w:rFonts w:ascii="Times New Roman" w:eastAsia="Times New Roman" w:hAnsi="Times New Roman"/>
                <w:sz w:val="23"/>
              </w:rPr>
              <w:t>bailbale</w:t>
            </w:r>
            <w:proofErr w:type="spellEnd"/>
            <w:r>
              <w:rPr>
                <w:rFonts w:ascii="Times New Roman" w:eastAsia="Times New Roman" w:hAnsi="Times New Roman"/>
                <w:sz w:val="23"/>
              </w:rPr>
              <w:t xml:space="preserve">, non-compoundable and cognizable for certain purpose, </w:t>
            </w:r>
            <w:r>
              <w:rPr>
                <w:rFonts w:ascii="Times New Roman" w:eastAsia="Times New Roman" w:hAnsi="Times New Roman"/>
                <w:sz w:val="24"/>
              </w:rPr>
              <w:t xml:space="preserve">Burden of proof, dowry prohibition officer, Government servants and dowry, Dowry deaths under penal and procedural laws. </w:t>
            </w:r>
            <w:r w:rsidRPr="00B96110">
              <w:rPr>
                <w:rFonts w:ascii="Times New Roman" w:eastAsia="Times New Roman" w:hAnsi="Times New Roman"/>
                <w:b/>
                <w:sz w:val="24"/>
              </w:rPr>
              <w:t>Prostitution</w:t>
            </w:r>
            <w:r>
              <w:rPr>
                <w:rFonts w:ascii="Times New Roman" w:eastAsia="Times New Roman" w:hAnsi="Times New Roman"/>
                <w:b/>
                <w:sz w:val="24"/>
              </w:rPr>
              <w:t xml:space="preserve">, </w:t>
            </w:r>
            <w:r>
              <w:rPr>
                <w:rFonts w:ascii="Times New Roman" w:eastAsia="Times New Roman" w:hAnsi="Times New Roman"/>
                <w:sz w:val="24"/>
              </w:rPr>
              <w:t xml:space="preserve">social back-draw, kinds, legislation, welfare provisions- remedial, rehabilitation, special provisions, judicial response, </w:t>
            </w:r>
            <w:r w:rsidRPr="00B96110">
              <w:rPr>
                <w:rFonts w:ascii="Times New Roman" w:eastAsia="Times New Roman" w:hAnsi="Times New Roman"/>
                <w:b/>
                <w:sz w:val="24"/>
              </w:rPr>
              <w:t>Female foeticide</w:t>
            </w:r>
            <w:r>
              <w:rPr>
                <w:rFonts w:ascii="Times New Roman" w:eastAsia="Times New Roman" w:hAnsi="Times New Roman"/>
                <w:b/>
                <w:sz w:val="24"/>
              </w:rPr>
              <w:t xml:space="preserve">, </w:t>
            </w:r>
            <w:r>
              <w:rPr>
                <w:rFonts w:ascii="Times New Roman" w:eastAsia="Times New Roman" w:hAnsi="Times New Roman"/>
                <w:sz w:val="24"/>
              </w:rPr>
              <w:t>Objectives, Regulations, Prohibitions, Guidelines before using pre-natal diagnostic techniques, Appropriate authority, Advisory committee, Offence cognizable and non-</w:t>
            </w:r>
            <w:proofErr w:type="spellStart"/>
            <w:r>
              <w:rPr>
                <w:rFonts w:ascii="Times New Roman" w:eastAsia="Times New Roman" w:hAnsi="Times New Roman"/>
                <w:sz w:val="24"/>
              </w:rPr>
              <w:t>bailable</w:t>
            </w:r>
            <w:proofErr w:type="spellEnd"/>
            <w:r>
              <w:rPr>
                <w:rFonts w:ascii="Times New Roman" w:eastAsia="Times New Roman" w:hAnsi="Times New Roman"/>
                <w:sz w:val="24"/>
              </w:rPr>
              <w:t xml:space="preserve">, Offences and penalties. </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r w:rsidRPr="00D30399">
              <w:rPr>
                <w:rFonts w:ascii="Times New Roman" w:eastAsia="Times New Roman" w:hAnsi="Times New Roman"/>
                <w:b/>
                <w:sz w:val="24"/>
              </w:rPr>
              <w:t>III</w:t>
            </w:r>
          </w:p>
        </w:tc>
        <w:tc>
          <w:tcPr>
            <w:tcW w:w="7290" w:type="dxa"/>
          </w:tcPr>
          <w:p w:rsidR="0063109A" w:rsidRPr="00B96110" w:rsidRDefault="0063109A" w:rsidP="00E817A6">
            <w:pPr>
              <w:tabs>
                <w:tab w:val="left" w:pos="520"/>
              </w:tabs>
              <w:spacing w:line="0" w:lineRule="atLeast"/>
              <w:jc w:val="both"/>
              <w:rPr>
                <w:rFonts w:ascii="Times New Roman" w:eastAsia="Times New Roman" w:hAnsi="Times New Roman"/>
                <w:b/>
                <w:sz w:val="24"/>
              </w:rPr>
            </w:pPr>
            <w:r w:rsidRPr="00032219">
              <w:rPr>
                <w:rFonts w:ascii="Times New Roman" w:eastAsia="Times New Roman" w:hAnsi="Times New Roman"/>
                <w:b/>
                <w:sz w:val="24"/>
              </w:rPr>
              <w:t xml:space="preserve">At Work Place, </w:t>
            </w:r>
            <w:r w:rsidRPr="00032219">
              <w:rPr>
                <w:rFonts w:ascii="Times New Roman" w:eastAsia="Times New Roman" w:hAnsi="Times New Roman"/>
                <w:sz w:val="24"/>
              </w:rPr>
              <w:t xml:space="preserve">Sexual harassment at workplace, USA, UK, Indian Scenario, Guidelines, Domestic Violence, The protection of Women from domestic violence act 2005 object and scope, </w:t>
            </w:r>
            <w:r w:rsidRPr="00032219">
              <w:rPr>
                <w:rFonts w:ascii="Times New Roman" w:eastAsia="Times New Roman" w:hAnsi="Times New Roman"/>
                <w:b/>
                <w:sz w:val="24"/>
              </w:rPr>
              <w:t xml:space="preserve">Women and industrial law, </w:t>
            </w:r>
            <w:r w:rsidRPr="00032219">
              <w:rPr>
                <w:rFonts w:ascii="Times New Roman" w:eastAsia="Times New Roman" w:hAnsi="Times New Roman"/>
                <w:sz w:val="24"/>
              </w:rPr>
              <w:t xml:space="preserve">Equal Remuneration Act- Scope, Remuneration, Equal work, Employer’s duty, Prohibition of Discrimination in recruitment, penalties, Implementation of remedies, </w:t>
            </w:r>
            <w:r w:rsidRPr="00032219">
              <w:rPr>
                <w:rFonts w:ascii="Times New Roman" w:eastAsia="Times New Roman" w:hAnsi="Times New Roman"/>
                <w:b/>
                <w:sz w:val="24"/>
              </w:rPr>
              <w:t>Maternity Benefit Act</w:t>
            </w:r>
            <w:r w:rsidRPr="00032219">
              <w:rPr>
                <w:rFonts w:ascii="Times New Roman" w:eastAsia="Times New Roman" w:hAnsi="Times New Roman"/>
                <w:sz w:val="24"/>
              </w:rPr>
              <w:t>, Object and Scope,</w:t>
            </w:r>
            <w:r>
              <w:rPr>
                <w:rFonts w:ascii="Times New Roman" w:eastAsia="Times New Roman" w:hAnsi="Times New Roman"/>
                <w:sz w:val="24"/>
              </w:rPr>
              <w:t xml:space="preserve"> Restriction of employment or work by women, Right to payment of maternity benefit, Payment of maternity benefit in certain cases, Notice of claim for maternity benefit and payment thereof, Payment if medical bonus, appointment of inspectors, powers and duties of inspectors, </w:t>
            </w:r>
            <w:r w:rsidRPr="00032219">
              <w:rPr>
                <w:rFonts w:ascii="Times New Roman" w:eastAsia="Times New Roman" w:hAnsi="Times New Roman"/>
                <w:b/>
                <w:sz w:val="24"/>
              </w:rPr>
              <w:t>Factories act- Provisions for welfare of women</w:t>
            </w:r>
            <w:r>
              <w:rPr>
                <w:rFonts w:ascii="Times New Roman" w:eastAsia="Times New Roman" w:hAnsi="Times New Roman"/>
                <w:b/>
                <w:sz w:val="24"/>
              </w:rPr>
              <w:t xml:space="preserve">. </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Pr="00D30399" w:rsidRDefault="0063109A" w:rsidP="00E817A6">
            <w:pPr>
              <w:spacing w:line="0" w:lineRule="atLeast"/>
              <w:jc w:val="center"/>
              <w:rPr>
                <w:rFonts w:ascii="Times New Roman" w:eastAsia="Times New Roman" w:hAnsi="Times New Roman"/>
                <w:b/>
                <w:sz w:val="24"/>
              </w:rPr>
            </w:pPr>
          </w:p>
          <w:p w:rsidR="0063109A" w:rsidRPr="00D30399" w:rsidRDefault="0063109A" w:rsidP="00E817A6">
            <w:pPr>
              <w:spacing w:line="0" w:lineRule="atLeast"/>
              <w:jc w:val="center"/>
              <w:rPr>
                <w:rFonts w:ascii="Times New Roman" w:eastAsia="Times New Roman" w:hAnsi="Times New Roman"/>
                <w:b/>
                <w:sz w:val="24"/>
              </w:rPr>
            </w:pPr>
            <w:r w:rsidRPr="00D30399">
              <w:rPr>
                <w:rFonts w:ascii="Times New Roman" w:eastAsia="Times New Roman" w:hAnsi="Times New Roman"/>
                <w:b/>
                <w:sz w:val="24"/>
              </w:rPr>
              <w:t>IV</w:t>
            </w:r>
          </w:p>
        </w:tc>
        <w:tc>
          <w:tcPr>
            <w:tcW w:w="7290" w:type="dxa"/>
          </w:tcPr>
          <w:p w:rsidR="0063109A" w:rsidRPr="00032219" w:rsidRDefault="0063109A" w:rsidP="00E817A6">
            <w:pPr>
              <w:spacing w:line="0" w:lineRule="atLeast"/>
              <w:jc w:val="both"/>
              <w:rPr>
                <w:rFonts w:ascii="Times New Roman" w:eastAsia="Times New Roman" w:hAnsi="Times New Roman"/>
                <w:b/>
                <w:sz w:val="24"/>
              </w:rPr>
            </w:pPr>
            <w:r w:rsidRPr="00032219">
              <w:rPr>
                <w:rFonts w:ascii="Times New Roman" w:eastAsia="Times New Roman" w:hAnsi="Times New Roman"/>
                <w:b/>
                <w:sz w:val="24"/>
              </w:rPr>
              <w:t>Constitutional provisions</w:t>
            </w:r>
            <w:r>
              <w:rPr>
                <w:rFonts w:ascii="Times New Roman" w:eastAsia="Times New Roman" w:hAnsi="Times New Roman"/>
                <w:b/>
                <w:sz w:val="24"/>
              </w:rPr>
              <w:t xml:space="preserve">, </w:t>
            </w:r>
            <w:r>
              <w:rPr>
                <w:rFonts w:ascii="Times New Roman" w:eastAsia="Times New Roman" w:hAnsi="Times New Roman"/>
                <w:sz w:val="24"/>
              </w:rPr>
              <w:t>Gender equality and protection under constitutional provisions, National Commission for Women, Recommendations of National Commission for Women, International commitments, Freedom, equality, solidarity</w:t>
            </w:r>
            <w:r>
              <w:rPr>
                <w:sz w:val="22"/>
              </w:rPr>
              <w:t xml:space="preserve">, </w:t>
            </w:r>
            <w:r w:rsidRPr="00032219">
              <w:rPr>
                <w:rFonts w:ascii="Times New Roman" w:hAnsi="Times New Roman"/>
                <w:sz w:val="24"/>
                <w:szCs w:val="24"/>
              </w:rPr>
              <w:t>tolerance, respect for nature, shared responsibility</w:t>
            </w:r>
            <w:r>
              <w:rPr>
                <w:rFonts w:ascii="Times New Roman" w:hAnsi="Times New Roman"/>
                <w:sz w:val="24"/>
                <w:szCs w:val="24"/>
              </w:rPr>
              <w:t>.</w:t>
            </w:r>
          </w:p>
        </w:tc>
        <w:tc>
          <w:tcPr>
            <w:tcW w:w="127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rPr>
          <w:rFonts w:ascii="Times New Roman" w:hAnsi="Times New Roman" w:cs="Times New Roman"/>
          <w:sz w:val="24"/>
          <w:szCs w:val="24"/>
        </w:rPr>
      </w:pPr>
    </w:p>
    <w:p w:rsidR="0063109A" w:rsidRPr="009D2944" w:rsidRDefault="0063109A" w:rsidP="0063109A">
      <w:pPr>
        <w:spacing w:line="0" w:lineRule="atLeast"/>
        <w:rPr>
          <w:rFonts w:ascii="Times New Roman" w:eastAsia="Times New Roman" w:hAnsi="Times New Roman"/>
          <w:b/>
          <w:bCs/>
          <w:sz w:val="24"/>
          <w:u w:val="single"/>
        </w:rPr>
      </w:pPr>
      <w:r w:rsidRPr="009D2944">
        <w:rPr>
          <w:rFonts w:ascii="Times New Roman" w:eastAsia="Times New Roman" w:hAnsi="Times New Roman"/>
          <w:b/>
          <w:bCs/>
          <w:sz w:val="24"/>
          <w:u w:val="single"/>
        </w:rPr>
        <w:t>Reference books:</w:t>
      </w:r>
    </w:p>
    <w:p w:rsidR="0063109A" w:rsidRDefault="0063109A" w:rsidP="0063109A">
      <w:pPr>
        <w:spacing w:line="238" w:lineRule="exact"/>
        <w:rPr>
          <w:rFonts w:ascii="Times New Roman" w:eastAsia="Times New Roman" w:hAnsi="Times New Roman"/>
        </w:rPr>
      </w:pPr>
    </w:p>
    <w:p w:rsidR="0063109A" w:rsidRPr="00032219" w:rsidRDefault="0063109A" w:rsidP="0063109A">
      <w:pPr>
        <w:pStyle w:val="ListParagraph"/>
        <w:numPr>
          <w:ilvl w:val="0"/>
          <w:numId w:val="7"/>
        </w:numPr>
        <w:suppressAutoHyphens w:val="0"/>
        <w:spacing w:after="0" w:line="0" w:lineRule="atLeast"/>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Mamta</w:t>
      </w:r>
      <w:proofErr w:type="spellEnd"/>
      <w:r w:rsidRPr="00032219">
        <w:rPr>
          <w:rFonts w:ascii="Times New Roman" w:hAnsi="Times New Roman"/>
          <w:sz w:val="24"/>
        </w:rPr>
        <w:t xml:space="preserve"> Rao, Eastern Book Company</w:t>
      </w:r>
      <w:r>
        <w:rPr>
          <w:rFonts w:ascii="Times New Roman" w:hAnsi="Times New Roman"/>
          <w:sz w:val="24"/>
        </w:rPr>
        <w:t>.</w:t>
      </w:r>
    </w:p>
    <w:p w:rsidR="0063109A" w:rsidRDefault="0063109A" w:rsidP="0063109A">
      <w:pPr>
        <w:spacing w:line="13" w:lineRule="exact"/>
        <w:rPr>
          <w:rFonts w:ascii="Times New Roman" w:eastAsia="Times New Roman" w:hAnsi="Times New Roman"/>
        </w:rPr>
      </w:pPr>
    </w:p>
    <w:p w:rsidR="0063109A" w:rsidRPr="00032219" w:rsidRDefault="0063109A" w:rsidP="0063109A">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Crime against Women and The </w:t>
      </w:r>
      <w:proofErr w:type="spellStart"/>
      <w:r w:rsidRPr="00032219">
        <w:rPr>
          <w:rFonts w:ascii="Times New Roman" w:hAnsi="Times New Roman"/>
          <w:sz w:val="24"/>
        </w:rPr>
        <w:t>Law</w:t>
      </w:r>
      <w:proofErr w:type="gramStart"/>
      <w:r w:rsidRPr="00032219">
        <w:rPr>
          <w:rFonts w:ascii="Times New Roman" w:hAnsi="Times New Roman"/>
          <w:sz w:val="24"/>
        </w:rPr>
        <w:t>:By</w:t>
      </w:r>
      <w:proofErr w:type="spellEnd"/>
      <w:proofErr w:type="gramEnd"/>
      <w:r w:rsidRPr="00032219">
        <w:rPr>
          <w:rFonts w:ascii="Times New Roman" w:hAnsi="Times New Roman"/>
          <w:sz w:val="24"/>
        </w:rPr>
        <w:t xml:space="preserve"> Dr. </w:t>
      </w:r>
      <w:proofErr w:type="spellStart"/>
      <w:r w:rsidRPr="00032219">
        <w:rPr>
          <w:rFonts w:ascii="Times New Roman" w:hAnsi="Times New Roman"/>
          <w:sz w:val="24"/>
        </w:rPr>
        <w:t>SurinderMediratta</w:t>
      </w:r>
      <w:proofErr w:type="spellEnd"/>
      <w:r w:rsidRPr="00032219">
        <w:rPr>
          <w:rFonts w:ascii="Times New Roman" w:hAnsi="Times New Roman"/>
          <w:sz w:val="24"/>
        </w:rPr>
        <w:t>, Eastern Book Company</w:t>
      </w:r>
      <w:r>
        <w:rPr>
          <w:rFonts w:ascii="Times New Roman" w:hAnsi="Times New Roman"/>
          <w:sz w:val="24"/>
        </w:rPr>
        <w:t>.</w:t>
      </w:r>
    </w:p>
    <w:p w:rsidR="0063109A" w:rsidRDefault="0063109A" w:rsidP="0063109A">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Crime against Women and Protective </w:t>
      </w:r>
      <w:proofErr w:type="spellStart"/>
      <w:r w:rsidRPr="00032219">
        <w:rPr>
          <w:rFonts w:ascii="Times New Roman" w:hAnsi="Times New Roman"/>
          <w:sz w:val="24"/>
        </w:rPr>
        <w:t>Laws</w:t>
      </w:r>
      <w:proofErr w:type="gramStart"/>
      <w:r w:rsidRPr="00032219">
        <w:rPr>
          <w:rFonts w:ascii="Times New Roman" w:hAnsi="Times New Roman"/>
          <w:sz w:val="24"/>
        </w:rPr>
        <w:t>:BySho</w:t>
      </w:r>
      <w:r>
        <w:rPr>
          <w:rFonts w:ascii="Times New Roman" w:hAnsi="Times New Roman"/>
          <w:sz w:val="24"/>
        </w:rPr>
        <w:t>bha</w:t>
      </w:r>
      <w:proofErr w:type="spellEnd"/>
      <w:proofErr w:type="gramEnd"/>
      <w:r>
        <w:rPr>
          <w:rFonts w:ascii="Times New Roman" w:hAnsi="Times New Roman"/>
          <w:sz w:val="24"/>
        </w:rPr>
        <w:t xml:space="preserve"> </w:t>
      </w:r>
      <w:proofErr w:type="spellStart"/>
      <w:r>
        <w:rPr>
          <w:rFonts w:ascii="Times New Roman" w:hAnsi="Times New Roman"/>
          <w:sz w:val="24"/>
        </w:rPr>
        <w:t>Saxena</w:t>
      </w:r>
      <w:proofErr w:type="spellEnd"/>
      <w:r>
        <w:rPr>
          <w:rFonts w:ascii="Times New Roman" w:hAnsi="Times New Roman"/>
          <w:sz w:val="24"/>
        </w:rPr>
        <w:t>, Eastern Book Company.</w:t>
      </w:r>
    </w:p>
    <w:p w:rsidR="0063109A" w:rsidRPr="00032219" w:rsidRDefault="0063109A" w:rsidP="0063109A">
      <w:pPr>
        <w:pStyle w:val="ListParagraph"/>
        <w:numPr>
          <w:ilvl w:val="0"/>
          <w:numId w:val="7"/>
        </w:numPr>
        <w:suppressAutoHyphens w:val="0"/>
        <w:spacing w:after="0" w:line="236" w:lineRule="auto"/>
        <w:jc w:val="both"/>
        <w:rPr>
          <w:rFonts w:ascii="Times New Roman" w:hAnsi="Times New Roman"/>
          <w:sz w:val="24"/>
        </w:rPr>
      </w:pPr>
      <w:r w:rsidRPr="00032219">
        <w:rPr>
          <w:rFonts w:ascii="Times New Roman" w:hAnsi="Times New Roman"/>
          <w:sz w:val="24"/>
        </w:rPr>
        <w:t xml:space="preserve">Law Relating to Women &amp; Children by </w:t>
      </w:r>
      <w:proofErr w:type="spellStart"/>
      <w:r w:rsidRPr="00032219">
        <w:rPr>
          <w:rFonts w:ascii="Times New Roman" w:hAnsi="Times New Roman"/>
          <w:sz w:val="24"/>
        </w:rPr>
        <w:t>Anjani</w:t>
      </w:r>
      <w:proofErr w:type="spellEnd"/>
      <w:r w:rsidRPr="00032219">
        <w:rPr>
          <w:rFonts w:ascii="Times New Roman" w:hAnsi="Times New Roman"/>
          <w:sz w:val="24"/>
        </w:rPr>
        <w:t xml:space="preserve"> Kant, Central Law Publication</w:t>
      </w:r>
      <w:r>
        <w:rPr>
          <w:rFonts w:ascii="Times New Roman" w:hAnsi="Times New Roman"/>
          <w:sz w:val="24"/>
        </w:rPr>
        <w:t xml:space="preserve">. </w:t>
      </w:r>
    </w:p>
    <w:p w:rsidR="0063109A" w:rsidRDefault="0063109A" w:rsidP="0063109A">
      <w:pPr>
        <w:spacing w:line="14" w:lineRule="exact"/>
        <w:rPr>
          <w:rFonts w:ascii="Times New Roman" w:eastAsia="Times New Roman" w:hAnsi="Times New Roman"/>
        </w:rPr>
      </w:pPr>
    </w:p>
    <w:p w:rsidR="0063109A" w:rsidRDefault="0063109A" w:rsidP="0063109A">
      <w:pPr>
        <w:pStyle w:val="ListParagraph"/>
        <w:numPr>
          <w:ilvl w:val="0"/>
          <w:numId w:val="7"/>
        </w:numPr>
        <w:suppressAutoHyphens w:val="0"/>
        <w:spacing w:after="0" w:line="234" w:lineRule="auto"/>
        <w:ind w:right="1584"/>
        <w:rPr>
          <w:rFonts w:ascii="Times New Roman" w:hAnsi="Times New Roman"/>
          <w:sz w:val="24"/>
        </w:rPr>
      </w:pPr>
      <w:r w:rsidRPr="00032219">
        <w:rPr>
          <w:rFonts w:ascii="Times New Roman" w:hAnsi="Times New Roman"/>
          <w:sz w:val="24"/>
        </w:rPr>
        <w:t xml:space="preserve">Women &amp; Criminal Law by S. C. </w:t>
      </w:r>
      <w:proofErr w:type="spellStart"/>
      <w:r w:rsidRPr="00032219">
        <w:rPr>
          <w:rFonts w:ascii="Times New Roman" w:hAnsi="Times New Roman"/>
          <w:sz w:val="24"/>
        </w:rPr>
        <w:t>Tr</w:t>
      </w:r>
      <w:r>
        <w:rPr>
          <w:rFonts w:ascii="Times New Roman" w:hAnsi="Times New Roman"/>
          <w:sz w:val="24"/>
        </w:rPr>
        <w:t>ipathi</w:t>
      </w:r>
      <w:proofErr w:type="spellEnd"/>
      <w:r>
        <w:rPr>
          <w:rFonts w:ascii="Times New Roman" w:hAnsi="Times New Roman"/>
          <w:sz w:val="24"/>
        </w:rPr>
        <w:t>, Central Law Publication.</w:t>
      </w:r>
    </w:p>
    <w:p w:rsidR="0063109A" w:rsidRPr="00032219" w:rsidRDefault="0063109A" w:rsidP="0063109A">
      <w:pPr>
        <w:pStyle w:val="ListParagraph"/>
        <w:numPr>
          <w:ilvl w:val="0"/>
          <w:numId w:val="7"/>
        </w:numPr>
        <w:suppressAutoHyphens w:val="0"/>
        <w:spacing w:after="0" w:line="234" w:lineRule="auto"/>
        <w:ind w:right="1900"/>
        <w:rPr>
          <w:rFonts w:ascii="Times New Roman" w:hAnsi="Times New Roman"/>
          <w:sz w:val="24"/>
        </w:rPr>
      </w:pPr>
      <w:r>
        <w:rPr>
          <w:rFonts w:ascii="Times New Roman" w:hAnsi="Times New Roman"/>
          <w:sz w:val="24"/>
        </w:rPr>
        <w:t>Women Laws, Universal Legal Manual</w:t>
      </w: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Pr="00D30399" w:rsidRDefault="0063109A" w:rsidP="0063109A">
      <w:pPr>
        <w:spacing w:after="0" w:line="240" w:lineRule="exact"/>
        <w:jc w:val="center"/>
        <w:rPr>
          <w:rFonts w:ascii="Times New Roman" w:eastAsia="Times New Roman" w:hAnsi="Times New Roman"/>
          <w:b/>
          <w:sz w:val="28"/>
          <w:szCs w:val="28"/>
        </w:rPr>
      </w:pPr>
      <w:r w:rsidRPr="00D30399">
        <w:rPr>
          <w:rFonts w:ascii="Times New Roman" w:eastAsia="Times New Roman" w:hAnsi="Times New Roman"/>
          <w:b/>
          <w:sz w:val="28"/>
          <w:szCs w:val="28"/>
        </w:rPr>
        <w:t>Criminal Sociology</w:t>
      </w:r>
      <w:r>
        <w:rPr>
          <w:rFonts w:ascii="Times New Roman" w:eastAsia="Times New Roman" w:hAnsi="Times New Roman"/>
          <w:b/>
          <w:sz w:val="28"/>
          <w:szCs w:val="28"/>
        </w:rPr>
        <w:t xml:space="preserve"> (CL) Hons VI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Pr="00323F31" w:rsidRDefault="0063109A" w:rsidP="0063109A">
      <w:pPr>
        <w:spacing w:line="240" w:lineRule="exact"/>
        <w:jc w:val="center"/>
        <w:rPr>
          <w:rFonts w:ascii="Times New Roman" w:eastAsia="Times New Roman" w:hAnsi="Times New Roman"/>
          <w:b/>
          <w:sz w:val="28"/>
          <w:szCs w:val="28"/>
        </w:rPr>
      </w:pPr>
    </w:p>
    <w:p w:rsidR="0063109A" w:rsidRDefault="0063109A" w:rsidP="0063109A">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Objective: </w:t>
      </w:r>
      <w:r>
        <w:rPr>
          <w:rFonts w:ascii="Times New Roman" w:eastAsia="Times New Roman" w:hAnsi="Times New Roman"/>
          <w:sz w:val="24"/>
        </w:rPr>
        <w:t>To equip the students with the sociology of crimes with respect to how why and what are the causes of crime in the civilized society. After completion of this subject the students will be able to understand the situation and can find the solutions for eradicating the happening of crimes in society. Man as a social animal is bound to follow some animal character when the circumstance allows him to do so. The subject is one of such kind that what and how a man becomes criminal and how he behaves in the society and the reaction of the same from the society towards him. Every man born is not a criminal but circumstance makes him one and circumstance makes him a valuable citizen for the nation also. In this subject the students will study the theories of crimes, how it is happening what are the consequences faced by the criminals and the treatment to done for their correctional purpose and the role of the society towards such criminal who became criminals on the latter stage of their life</w:t>
      </w:r>
    </w:p>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81"/>
        <w:gridCol w:w="1359"/>
      </w:tblGrid>
      <w:tr w:rsidR="0063109A" w:rsidTr="00E817A6">
        <w:tc>
          <w:tcPr>
            <w:tcW w:w="820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UL09CBLH07</w:t>
            </w:r>
          </w:p>
        </w:tc>
        <w:tc>
          <w:tcPr>
            <w:tcW w:w="136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20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Criminal Sociology (CL) Hons - VI</w:t>
            </w:r>
          </w:p>
        </w:tc>
        <w:tc>
          <w:tcPr>
            <w:tcW w:w="136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4"/>
        <w:gridCol w:w="7144"/>
        <w:gridCol w:w="1342"/>
      </w:tblGrid>
      <w:tr w:rsidR="0063109A" w:rsidTr="00E817A6">
        <w:tc>
          <w:tcPr>
            <w:tcW w:w="959"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49"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35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959"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w:t>
            </w:r>
          </w:p>
        </w:tc>
        <w:tc>
          <w:tcPr>
            <w:tcW w:w="7249" w:type="dxa"/>
          </w:tcPr>
          <w:p w:rsidR="0063109A" w:rsidRDefault="0063109A" w:rsidP="00E817A6">
            <w:pPr>
              <w:tabs>
                <w:tab w:val="left" w:pos="780"/>
              </w:tabs>
              <w:spacing w:line="0" w:lineRule="atLeast"/>
              <w:jc w:val="both"/>
              <w:rPr>
                <w:rFonts w:ascii="Times New Roman" w:eastAsia="Times New Roman" w:hAnsi="Times New Roman"/>
                <w:b/>
                <w:sz w:val="24"/>
              </w:rPr>
            </w:pPr>
            <w:r w:rsidRPr="00335CA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 xml:space="preserve">Deviance: AS a violation of social norms, as a reactive construction, theories- Structural-functionalism, Merton’s Strain theory, Symbolic interactionism;, Sutherland’s differential association, neutralization theory, labelling theory, primary and secondary deviation, control theory, conflict theory, Michel Foucault, biological theories of deviance, function of deviance, cross culture communication as deviance. </w:t>
            </w:r>
            <w:proofErr w:type="gramStart"/>
            <w:r>
              <w:rPr>
                <w:rFonts w:ascii="Times New Roman" w:eastAsia="Times New Roman" w:hAnsi="Times New Roman"/>
                <w:sz w:val="24"/>
              </w:rPr>
              <w:t>strain</w:t>
            </w:r>
            <w:proofErr w:type="gramEnd"/>
            <w:r>
              <w:rPr>
                <w:rFonts w:ascii="Times New Roman" w:eastAsia="Times New Roman" w:hAnsi="Times New Roman"/>
                <w:sz w:val="24"/>
              </w:rPr>
              <w:t xml:space="preserve"> theory- Robert Merton, critique of strain/ anomie theory, Robert </w:t>
            </w:r>
            <w:proofErr w:type="spellStart"/>
            <w:r>
              <w:rPr>
                <w:rFonts w:ascii="Times New Roman" w:eastAsia="Times New Roman" w:hAnsi="Times New Roman"/>
                <w:sz w:val="24"/>
              </w:rPr>
              <w:t>Dubin</w:t>
            </w:r>
            <w:proofErr w:type="spellEnd"/>
            <w:r>
              <w:rPr>
                <w:rFonts w:ascii="Times New Roman" w:eastAsia="Times New Roman" w:hAnsi="Times New Roman"/>
                <w:sz w:val="24"/>
              </w:rPr>
              <w:t xml:space="preserve">, Robert, Agnew, Akers operationalization of Agnew’s theory: sources of strain. </w:t>
            </w:r>
          </w:p>
        </w:tc>
        <w:tc>
          <w:tcPr>
            <w:tcW w:w="1350" w:type="dxa"/>
          </w:tcPr>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r w:rsidRPr="00EE47BF">
              <w:rPr>
                <w:rFonts w:ascii="Times New Roman" w:hAnsi="Times New Roman"/>
                <w:b/>
                <w:sz w:val="24"/>
                <w:szCs w:val="24"/>
              </w:rPr>
              <w:t>25%</w:t>
            </w:r>
          </w:p>
        </w:tc>
      </w:tr>
      <w:tr w:rsidR="0063109A" w:rsidTr="00E817A6">
        <w:tc>
          <w:tcPr>
            <w:tcW w:w="959"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II</w:t>
            </w:r>
          </w:p>
        </w:tc>
        <w:tc>
          <w:tcPr>
            <w:tcW w:w="7249" w:type="dxa"/>
          </w:tcPr>
          <w:p w:rsidR="0063109A" w:rsidRPr="00335CA1" w:rsidRDefault="0063109A" w:rsidP="00E817A6">
            <w:pPr>
              <w:tabs>
                <w:tab w:val="left" w:pos="720"/>
              </w:tabs>
              <w:spacing w:line="234" w:lineRule="auto"/>
              <w:jc w:val="both"/>
              <w:rPr>
                <w:rFonts w:ascii="Times New Roman" w:eastAsia="Times New Roman" w:hAnsi="Times New Roman"/>
                <w:b/>
                <w:sz w:val="24"/>
              </w:rPr>
            </w:pPr>
            <w:r w:rsidRPr="00335CA1">
              <w:rPr>
                <w:rFonts w:ascii="Times New Roman" w:eastAsia="Times New Roman" w:hAnsi="Times New Roman"/>
                <w:b/>
                <w:sz w:val="24"/>
              </w:rPr>
              <w:t>Crime and criminology</w:t>
            </w:r>
            <w:r>
              <w:rPr>
                <w:rFonts w:ascii="Times New Roman" w:eastAsia="Times New Roman" w:hAnsi="Times New Roman"/>
                <w:sz w:val="24"/>
              </w:rPr>
              <w:t xml:space="preserve">: introduction, nature and scope of criminology, importance of criminology, The eternal quest for the causes of crime- the dilemma of causation, classical and positivist criminology, the social and intellectual background of classical criminology, Beccaria and the classical school, the transition to positivist criminology, relation between positivist and classical theories, Positive school of criminal law. </w:t>
            </w:r>
          </w:p>
        </w:tc>
        <w:tc>
          <w:tcPr>
            <w:tcW w:w="1350" w:type="dxa"/>
          </w:tcPr>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r w:rsidRPr="00EE47BF">
              <w:rPr>
                <w:rFonts w:ascii="Times New Roman" w:hAnsi="Times New Roman"/>
                <w:b/>
                <w:sz w:val="24"/>
                <w:szCs w:val="24"/>
              </w:rPr>
              <w:t>25%</w:t>
            </w:r>
          </w:p>
        </w:tc>
      </w:tr>
      <w:tr w:rsidR="0063109A" w:rsidTr="00E817A6">
        <w:tc>
          <w:tcPr>
            <w:tcW w:w="959" w:type="dxa"/>
          </w:tcPr>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III</w:t>
            </w:r>
          </w:p>
        </w:tc>
        <w:tc>
          <w:tcPr>
            <w:tcW w:w="7249" w:type="dxa"/>
          </w:tcPr>
          <w:p w:rsidR="0063109A" w:rsidRDefault="0063109A" w:rsidP="00E817A6">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t>The Data of Criminal Anthropology</w:t>
            </w:r>
            <w:r>
              <w:rPr>
                <w:rFonts w:ascii="Times New Roman" w:eastAsia="Times New Roman" w:hAnsi="Times New Roman"/>
                <w:b/>
                <w:sz w:val="24"/>
              </w:rPr>
              <w:t xml:space="preserve">, </w:t>
            </w:r>
            <w:r>
              <w:rPr>
                <w:rFonts w:ascii="Times New Roman" w:eastAsia="Times New Roman" w:hAnsi="Times New Roman"/>
                <w:sz w:val="24"/>
              </w:rPr>
              <w:t xml:space="preserve">Origin of Criminal Sociology, Origin of Criminal Anthropology, Methods of Criminal Anthropology, Relation between Criminal Anthropology and Criminal Sociology,  Criminal Anthropology studies the organic and mental constitution of the criminal, Criminal physiognomy, Physical insensibility among criminals, Criminal heredity, The data of criminal anthropology only applies to the habitual or congenital criminal, The habitual criminal, The </w:t>
            </w:r>
            <w:r>
              <w:rPr>
                <w:rFonts w:ascii="Times New Roman" w:eastAsia="Times New Roman" w:hAnsi="Times New Roman"/>
                <w:sz w:val="24"/>
              </w:rPr>
              <w:lastRenderedPageBreak/>
              <w:t>crimes of habitual criminals, the criminal type confined to habitual criminals, The proportion of habitual criminals in the criminal population, Forms of occasional criminality, Nature of juvenile crime, Precocity and relapse among criminals, Criminals of passion, Occasional criminals, Differences between the occasional and the born criminal.</w:t>
            </w:r>
          </w:p>
        </w:tc>
        <w:tc>
          <w:tcPr>
            <w:tcW w:w="1350" w:type="dxa"/>
          </w:tcPr>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p>
          <w:p w:rsidR="0063109A" w:rsidRPr="00EE47BF" w:rsidRDefault="0063109A" w:rsidP="00E817A6">
            <w:pPr>
              <w:spacing w:line="0" w:lineRule="atLeast"/>
              <w:jc w:val="center"/>
              <w:rPr>
                <w:rFonts w:ascii="Times New Roman" w:hAnsi="Times New Roman"/>
                <w:b/>
                <w:sz w:val="24"/>
                <w:szCs w:val="24"/>
              </w:rPr>
            </w:pPr>
            <w:r w:rsidRPr="00EE47BF">
              <w:rPr>
                <w:rFonts w:ascii="Times New Roman" w:hAnsi="Times New Roman"/>
                <w:b/>
                <w:sz w:val="24"/>
                <w:szCs w:val="24"/>
              </w:rPr>
              <w:t>25%</w:t>
            </w:r>
          </w:p>
        </w:tc>
      </w:tr>
      <w:tr w:rsidR="0063109A" w:rsidTr="00E817A6">
        <w:tc>
          <w:tcPr>
            <w:tcW w:w="959" w:type="dxa"/>
          </w:tcPr>
          <w:p w:rsidR="0063109A" w:rsidRDefault="0063109A" w:rsidP="00E817A6">
            <w:pPr>
              <w:spacing w:line="0" w:lineRule="atLeast"/>
              <w:jc w:val="center"/>
              <w:rPr>
                <w:rFonts w:ascii="Times New Roman" w:eastAsia="Times New Roman" w:hAnsi="Times New Roman"/>
                <w:sz w:val="24"/>
              </w:rPr>
            </w:pPr>
          </w:p>
          <w:p w:rsidR="0063109A" w:rsidRDefault="0063109A" w:rsidP="00E817A6">
            <w:pPr>
              <w:spacing w:line="0" w:lineRule="atLeast"/>
              <w:jc w:val="center"/>
              <w:rPr>
                <w:rFonts w:ascii="Times New Roman" w:eastAsia="Times New Roman" w:hAnsi="Times New Roman"/>
                <w:sz w:val="24"/>
              </w:rPr>
            </w:pPr>
          </w:p>
          <w:p w:rsidR="0063109A" w:rsidRDefault="0063109A" w:rsidP="00E817A6">
            <w:pPr>
              <w:spacing w:line="0" w:lineRule="atLeast"/>
              <w:jc w:val="center"/>
              <w:rPr>
                <w:rFonts w:ascii="Times New Roman" w:eastAsia="Times New Roman" w:hAnsi="Times New Roman"/>
                <w:sz w:val="24"/>
              </w:rPr>
            </w:pPr>
          </w:p>
          <w:p w:rsidR="0063109A" w:rsidRDefault="0063109A" w:rsidP="00E817A6">
            <w:pPr>
              <w:spacing w:line="0" w:lineRule="atLeast"/>
              <w:jc w:val="center"/>
              <w:rPr>
                <w:rFonts w:ascii="Times New Roman" w:eastAsia="Times New Roman" w:hAnsi="Times New Roman"/>
                <w:sz w:val="24"/>
              </w:rPr>
            </w:pPr>
          </w:p>
          <w:p w:rsidR="0063109A" w:rsidRDefault="0063109A" w:rsidP="00E817A6">
            <w:pPr>
              <w:spacing w:line="0" w:lineRule="atLeast"/>
              <w:jc w:val="center"/>
              <w:rPr>
                <w:rFonts w:ascii="Times New Roman" w:eastAsia="Times New Roman" w:hAnsi="Times New Roman"/>
                <w:sz w:val="24"/>
              </w:rPr>
            </w:pPr>
          </w:p>
          <w:p w:rsidR="0063109A" w:rsidRPr="00EE47BF" w:rsidRDefault="0063109A" w:rsidP="00E817A6">
            <w:pPr>
              <w:spacing w:line="0" w:lineRule="atLeast"/>
              <w:jc w:val="center"/>
              <w:rPr>
                <w:rFonts w:ascii="Times New Roman" w:eastAsia="Times New Roman" w:hAnsi="Times New Roman"/>
                <w:b/>
                <w:bCs/>
                <w:sz w:val="24"/>
              </w:rPr>
            </w:pPr>
            <w:r w:rsidRPr="00EE47BF">
              <w:rPr>
                <w:rFonts w:ascii="Times New Roman" w:eastAsia="Times New Roman" w:hAnsi="Times New Roman"/>
                <w:b/>
                <w:bCs/>
                <w:sz w:val="24"/>
              </w:rPr>
              <w:t>IV</w:t>
            </w:r>
          </w:p>
        </w:tc>
        <w:tc>
          <w:tcPr>
            <w:tcW w:w="7249" w:type="dxa"/>
          </w:tcPr>
          <w:p w:rsidR="0063109A" w:rsidRPr="00335CA1" w:rsidRDefault="0063109A" w:rsidP="00E817A6">
            <w:pPr>
              <w:tabs>
                <w:tab w:val="left" w:pos="720"/>
              </w:tabs>
              <w:spacing w:line="238" w:lineRule="auto"/>
              <w:jc w:val="both"/>
              <w:rPr>
                <w:rFonts w:ascii="Times New Roman" w:eastAsia="Times New Roman" w:hAnsi="Times New Roman"/>
                <w:sz w:val="24"/>
              </w:rPr>
            </w:pPr>
            <w:r w:rsidRPr="00335CA1">
              <w:rPr>
                <w:rFonts w:ascii="Times New Roman" w:eastAsia="Times New Roman" w:hAnsi="Times New Roman"/>
                <w:b/>
                <w:sz w:val="24"/>
              </w:rPr>
              <w:t>The Data of Criminal Statistics</w:t>
            </w:r>
            <w:r>
              <w:rPr>
                <w:rFonts w:ascii="Times New Roman" w:eastAsia="Times New Roman" w:hAnsi="Times New Roman"/>
                <w:b/>
                <w:sz w:val="24"/>
              </w:rPr>
              <w:t xml:space="preserve">, </w:t>
            </w:r>
            <w:r>
              <w:rPr>
                <w:rFonts w:ascii="Times New Roman" w:eastAsia="Times New Roman" w:hAnsi="Times New Roman"/>
                <w:sz w:val="24"/>
              </w:rPr>
              <w:t xml:space="preserve"> Value of criminal statistics, The three factors of crime, Anthropological factors, Physical factors, Social factors, Crime a product of complex conditions, Social conditions do not explain crime, Effects of temperature on crime, Crime a result of biological as well as social conditions, The measures to be taken against crime are of two kinds, preventive and eliminative, The fluctuations of crime chiefly produced by social causes, Steadiness of the graver forms of crime, is over-estimated, Statistical proofs of this, Biological and sociological proofs, Crime is diminished by prevention not by repression, Legislators and administrators rely too much on repression, The basis of the belief in punishment, Natural and legal punishment, The discipline of consequences, Education and crime, Popular entertainments and crime, Physical education as a remedy for crime, To diminish crime its causes must be eliminated, Criminal sociology and penal legislation, Classification of punishments, The reform of criminal procedure, The two principles of judicial procedure, Principles determining the nature of the sentence, Present principles of penal procedure a reaction against mediaeval abuses, The ``presumption of innocence,'' The verdict of ``Not Proven,'' The credibility of witnesses, Expert evidence, Criminal heredity, Incorrigible offenders, Cumulative sentences, Uncorrected or incorrigible criminals, The treatment of occasional criminals, The treatment of young offenders</w:t>
            </w:r>
          </w:p>
        </w:tc>
        <w:tc>
          <w:tcPr>
            <w:tcW w:w="135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rPr>
          <w:rFonts w:ascii="Times New Roman" w:hAnsi="Times New Roman" w:cs="Times New Roman"/>
          <w:sz w:val="24"/>
          <w:szCs w:val="24"/>
        </w:rPr>
      </w:pPr>
    </w:p>
    <w:p w:rsidR="0063109A" w:rsidRDefault="0063109A" w:rsidP="0063109A">
      <w:pPr>
        <w:spacing w:line="0" w:lineRule="atLeast"/>
        <w:rPr>
          <w:rFonts w:ascii="Times New Roman" w:eastAsia="Times New Roman" w:hAnsi="Times New Roman"/>
          <w:b/>
          <w:sz w:val="24"/>
          <w:u w:val="single"/>
        </w:rPr>
      </w:pPr>
      <w:r>
        <w:rPr>
          <w:rFonts w:ascii="Times New Roman" w:eastAsia="Times New Roman" w:hAnsi="Times New Roman"/>
          <w:b/>
          <w:sz w:val="24"/>
          <w:u w:val="single"/>
        </w:rPr>
        <w:t>Reference Books:</w:t>
      </w:r>
    </w:p>
    <w:p w:rsidR="0063109A" w:rsidRDefault="0063109A" w:rsidP="0063109A">
      <w:pPr>
        <w:spacing w:line="271" w:lineRule="exact"/>
        <w:rPr>
          <w:rFonts w:ascii="Times New Roman" w:eastAsia="Times New Roman" w:hAnsi="Times New Roman"/>
        </w:rPr>
      </w:pPr>
    </w:p>
    <w:p w:rsidR="0063109A" w:rsidRPr="00D06346" w:rsidRDefault="0063109A" w:rsidP="0063109A">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Enrico </w:t>
      </w:r>
      <w:proofErr w:type="spellStart"/>
      <w:r w:rsidRPr="00D06346">
        <w:rPr>
          <w:rFonts w:ascii="Times New Roman" w:hAnsi="Times New Roman"/>
          <w:sz w:val="24"/>
        </w:rPr>
        <w:t>Ferri</w:t>
      </w:r>
      <w:proofErr w:type="spellEnd"/>
      <w:r w:rsidRPr="00D06346">
        <w:rPr>
          <w:rFonts w:ascii="Times New Roman" w:hAnsi="Times New Roman"/>
          <w:sz w:val="24"/>
        </w:rPr>
        <w:t>-Criminal Sociology [pdf]</w:t>
      </w:r>
    </w:p>
    <w:p w:rsidR="0063109A" w:rsidRPr="00D06346" w:rsidRDefault="0063109A" w:rsidP="0063109A">
      <w:pPr>
        <w:pStyle w:val="ListParagraph"/>
        <w:numPr>
          <w:ilvl w:val="0"/>
          <w:numId w:val="12"/>
        </w:numPr>
        <w:suppressAutoHyphens w:val="0"/>
        <w:spacing w:after="0" w:line="0" w:lineRule="atLeast"/>
        <w:rPr>
          <w:rFonts w:ascii="Times New Roman" w:hAnsi="Times New Roman"/>
          <w:sz w:val="24"/>
        </w:rPr>
      </w:pPr>
      <w:r w:rsidRPr="00D06346">
        <w:rPr>
          <w:rFonts w:ascii="Times New Roman" w:hAnsi="Times New Roman"/>
          <w:sz w:val="24"/>
        </w:rPr>
        <w:t xml:space="preserve">Prof. </w:t>
      </w:r>
      <w:proofErr w:type="spellStart"/>
      <w:r w:rsidRPr="00D06346">
        <w:rPr>
          <w:rFonts w:ascii="Times New Roman" w:hAnsi="Times New Roman"/>
          <w:sz w:val="24"/>
        </w:rPr>
        <w:t>Jagdish</w:t>
      </w:r>
      <w:proofErr w:type="spellEnd"/>
      <w:r w:rsidRPr="00D06346">
        <w:rPr>
          <w:rFonts w:ascii="Times New Roman" w:hAnsi="Times New Roman"/>
          <w:sz w:val="24"/>
        </w:rPr>
        <w:t xml:space="preserve"> Mishra- Criminal Sociology</w:t>
      </w: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rPr>
          <w:rFonts w:ascii="Times New Roman" w:hAnsi="Times New Roman" w:cs="Times New Roman"/>
          <w:sz w:val="24"/>
          <w:szCs w:val="24"/>
        </w:rPr>
      </w:pPr>
    </w:p>
    <w:p w:rsidR="0063109A" w:rsidRDefault="0063109A" w:rsidP="0063109A">
      <w:pPr>
        <w:spacing w:line="240" w:lineRule="exact"/>
        <w:jc w:val="center"/>
        <w:rPr>
          <w:rFonts w:ascii="Times New Roman" w:eastAsia="Times New Roman" w:hAnsi="Times New Roman"/>
          <w:b/>
          <w:sz w:val="24"/>
        </w:rPr>
      </w:pPr>
    </w:p>
    <w:p w:rsidR="006C5292" w:rsidRDefault="006C5292" w:rsidP="0063109A">
      <w:pPr>
        <w:spacing w:after="0" w:line="240" w:lineRule="exact"/>
        <w:jc w:val="center"/>
        <w:rPr>
          <w:rFonts w:ascii="Times New Roman" w:eastAsia="Times New Roman" w:hAnsi="Times New Roman"/>
          <w:b/>
          <w:sz w:val="28"/>
          <w:szCs w:val="28"/>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D30399" w:rsidRDefault="0063109A" w:rsidP="0063109A">
      <w:pPr>
        <w:spacing w:after="0" w:line="240" w:lineRule="exact"/>
        <w:jc w:val="center"/>
        <w:rPr>
          <w:rFonts w:ascii="Times New Roman" w:eastAsia="Times New Roman" w:hAnsi="Times New Roman"/>
          <w:b/>
          <w:sz w:val="28"/>
          <w:szCs w:val="28"/>
        </w:rPr>
      </w:pPr>
      <w:r w:rsidRPr="00D30399">
        <w:rPr>
          <w:rFonts w:ascii="Times New Roman" w:eastAsia="Times New Roman" w:hAnsi="Times New Roman"/>
          <w:b/>
          <w:sz w:val="28"/>
          <w:szCs w:val="28"/>
        </w:rPr>
        <w:t>International Court of Justice</w:t>
      </w:r>
      <w:r>
        <w:rPr>
          <w:rFonts w:ascii="Times New Roman" w:eastAsia="Times New Roman" w:hAnsi="Times New Roman"/>
          <w:b/>
          <w:sz w:val="28"/>
          <w:szCs w:val="28"/>
        </w:rPr>
        <w:t xml:space="preserve"> (IL) Hons - V</w:t>
      </w:r>
    </w:p>
    <w:p w:rsidR="0063109A" w:rsidRPr="00323F31" w:rsidRDefault="0063109A" w:rsidP="0063109A">
      <w:pPr>
        <w:spacing w:after="0"/>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Pr="00544A40" w:rsidRDefault="0063109A" w:rsidP="0063109A">
      <w:pPr>
        <w:spacing w:after="0" w:line="0" w:lineRule="atLeast"/>
        <w:rPr>
          <w:rFonts w:ascii="Times New Roman" w:eastAsia="Times New Roman" w:hAnsi="Times New Roman"/>
          <w:b/>
          <w:sz w:val="2"/>
          <w:szCs w:val="2"/>
          <w:u w:val="single"/>
        </w:rPr>
      </w:pPr>
    </w:p>
    <w:p w:rsidR="0063109A" w:rsidRDefault="0063109A" w:rsidP="0063109A">
      <w:pPr>
        <w:spacing w:after="0" w:line="0" w:lineRule="atLeast"/>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The objective of this course is to impart knowledge about the International Court of Justice. The main objectives of this subject are to make aware the students how the international disputes or situations are settled by the ICJ. This course also gives ideas about its history, constitutional committees and jurisdictions.</w:t>
      </w:r>
    </w:p>
    <w:p w:rsidR="0063109A" w:rsidRDefault="0063109A" w:rsidP="0063109A">
      <w:pPr>
        <w:spacing w:after="0" w:line="0" w:lineRule="atLeast"/>
        <w:rPr>
          <w:rFonts w:ascii="Times New Roman" w:eastAsia="Times New Roman" w:hAnsi="Times New Roman"/>
          <w:sz w:val="24"/>
        </w:rPr>
      </w:pPr>
    </w:p>
    <w:p w:rsidR="0063109A" w:rsidRPr="00544A40" w:rsidRDefault="0063109A" w:rsidP="0063109A">
      <w:pPr>
        <w:spacing w:after="0" w:line="0" w:lineRule="atLeast"/>
        <w:rPr>
          <w:rFonts w:ascii="Times New Roman" w:eastAsia="Times New Roman" w:hAnsi="Times New Roman"/>
          <w:sz w:val="2"/>
          <w:szCs w:val="2"/>
        </w:rPr>
      </w:pPr>
    </w:p>
    <w:tbl>
      <w:tblPr>
        <w:tblStyle w:val="TableGrid"/>
        <w:tblW w:w="0" w:type="auto"/>
        <w:tblLook w:val="04A0" w:firstRow="1" w:lastRow="0" w:firstColumn="1" w:lastColumn="0" w:noHBand="0" w:noVBand="1"/>
      </w:tblPr>
      <w:tblGrid>
        <w:gridCol w:w="7905"/>
        <w:gridCol w:w="1535"/>
      </w:tblGrid>
      <w:tr w:rsidR="0063109A" w:rsidTr="00E817A6">
        <w:tc>
          <w:tcPr>
            <w:tcW w:w="8028" w:type="dxa"/>
          </w:tcPr>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Paper Code : UL09CBLH08</w:t>
            </w:r>
          </w:p>
        </w:tc>
        <w:tc>
          <w:tcPr>
            <w:tcW w:w="1548" w:type="dxa"/>
            <w:vMerge w:val="restart"/>
          </w:tcPr>
          <w:p w:rsidR="0063109A" w:rsidRDefault="0063109A" w:rsidP="00E817A6">
            <w:pPr>
              <w:spacing w:after="0"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028" w:type="dxa"/>
          </w:tcPr>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Title of Paper : International Court of Justice (IL) Hons – V</w:t>
            </w:r>
          </w:p>
        </w:tc>
        <w:tc>
          <w:tcPr>
            <w:tcW w:w="1548" w:type="dxa"/>
            <w:vMerge/>
          </w:tcPr>
          <w:p w:rsidR="0063109A" w:rsidRDefault="0063109A" w:rsidP="00E817A6">
            <w:pPr>
              <w:spacing w:after="0" w:line="240" w:lineRule="exact"/>
              <w:jc w:val="center"/>
              <w:rPr>
                <w:rFonts w:ascii="Times New Roman" w:eastAsia="Times New Roman" w:hAnsi="Times New Roman"/>
                <w:b/>
                <w:sz w:val="24"/>
              </w:rPr>
            </w:pPr>
          </w:p>
        </w:tc>
      </w:tr>
    </w:tbl>
    <w:p w:rsidR="0063109A" w:rsidRDefault="0063109A" w:rsidP="0063109A">
      <w:pPr>
        <w:spacing w:after="0"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01"/>
        <w:gridCol w:w="6904"/>
        <w:gridCol w:w="1535"/>
      </w:tblGrid>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vAlign w:val="center"/>
          </w:tcPr>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w:t>
            </w:r>
          </w:p>
        </w:tc>
        <w:tc>
          <w:tcPr>
            <w:tcW w:w="7020" w:type="dxa"/>
          </w:tcPr>
          <w:p w:rsidR="0063109A" w:rsidRPr="00544A40" w:rsidRDefault="0063109A" w:rsidP="00E817A6">
            <w:pPr>
              <w:tabs>
                <w:tab w:val="left" w:pos="720"/>
              </w:tabs>
              <w:jc w:val="both"/>
              <w:rPr>
                <w:rFonts w:ascii="Times New Roman" w:eastAsia="Times New Roman" w:hAnsi="Times New Roman"/>
                <w:b/>
                <w:sz w:val="24"/>
                <w:szCs w:val="24"/>
              </w:rPr>
            </w:pPr>
            <w:r w:rsidRPr="00544A40">
              <w:rPr>
                <w:rFonts w:ascii="Times New Roman" w:eastAsia="Times New Roman" w:hAnsi="Times New Roman"/>
                <w:b/>
                <w:sz w:val="24"/>
                <w:szCs w:val="24"/>
              </w:rPr>
              <w:t xml:space="preserve">History, </w:t>
            </w:r>
            <w:hyperlink r:id="rId17" w:anchor="origins" w:history="1">
              <w:r w:rsidRPr="00544A40">
                <w:rPr>
                  <w:rFonts w:ascii="Times New Roman" w:eastAsia="Times New Roman" w:hAnsi="Times New Roman"/>
                  <w:sz w:val="24"/>
                  <w:szCs w:val="24"/>
                </w:rPr>
                <w:t>The origins</w:t>
              </w:r>
            </w:hyperlink>
            <w:r w:rsidRPr="00544A40">
              <w:rPr>
                <w:rFonts w:ascii="Times New Roman" w:hAnsi="Times New Roman"/>
                <w:sz w:val="24"/>
                <w:szCs w:val="24"/>
              </w:rPr>
              <w:t xml:space="preserve">, </w:t>
            </w:r>
            <w:hyperlink r:id="rId18" w:anchor="Hague" w:history="1">
              <w:r w:rsidRPr="00544A40">
                <w:rPr>
                  <w:rFonts w:ascii="Times New Roman" w:eastAsia="Times New Roman" w:hAnsi="Times New Roman"/>
                  <w:sz w:val="24"/>
                  <w:szCs w:val="24"/>
                </w:rPr>
                <w:t>The Hague Peace Conferences and the Permanent Court of Arbitration (PCA)</w:t>
              </w:r>
            </w:hyperlink>
            <w:r w:rsidRPr="00544A40">
              <w:rPr>
                <w:rFonts w:ascii="Times New Roman" w:hAnsi="Times New Roman"/>
                <w:sz w:val="24"/>
                <w:szCs w:val="24"/>
              </w:rPr>
              <w:t xml:space="preserve">, </w:t>
            </w:r>
            <w:hyperlink r:id="rId19" w:anchor="Permanent" w:history="1">
              <w:r w:rsidRPr="00544A40">
                <w:rPr>
                  <w:rFonts w:ascii="Times New Roman" w:eastAsia="Times New Roman" w:hAnsi="Times New Roman"/>
                  <w:sz w:val="24"/>
                  <w:szCs w:val="24"/>
                </w:rPr>
                <w:t>The Permanent Court of International Justice (PCIJ)</w:t>
              </w:r>
            </w:hyperlink>
            <w:r w:rsidRPr="00544A40">
              <w:rPr>
                <w:rFonts w:ascii="Times New Roman" w:hAnsi="Times New Roman"/>
                <w:sz w:val="24"/>
                <w:szCs w:val="24"/>
              </w:rPr>
              <w:t xml:space="preserve">, </w:t>
            </w:r>
            <w:hyperlink r:id="rId20" w:anchor="International" w:history="1">
              <w:r w:rsidRPr="00544A40">
                <w:rPr>
                  <w:rFonts w:ascii="Times New Roman" w:eastAsia="Times New Roman" w:hAnsi="Times New Roman"/>
                  <w:sz w:val="24"/>
                  <w:szCs w:val="24"/>
                </w:rPr>
                <w:t>The International Court of Justice (ICJ)</w:t>
              </w:r>
            </w:hyperlink>
            <w:r w:rsidRPr="00544A40">
              <w:rPr>
                <w:rFonts w:ascii="Times New Roman" w:hAnsi="Times New Roman"/>
                <w:sz w:val="24"/>
                <w:szCs w:val="24"/>
              </w:rPr>
              <w:t>.</w:t>
            </w:r>
          </w:p>
        </w:tc>
        <w:tc>
          <w:tcPr>
            <w:tcW w:w="1548" w:type="dxa"/>
            <w:vAlign w:val="center"/>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vAlign w:val="center"/>
          </w:tcPr>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II</w:t>
            </w:r>
          </w:p>
        </w:tc>
        <w:tc>
          <w:tcPr>
            <w:tcW w:w="7020" w:type="dxa"/>
          </w:tcPr>
          <w:p w:rsidR="0063109A" w:rsidRPr="00544A40" w:rsidRDefault="0063109A" w:rsidP="00E817A6">
            <w:pPr>
              <w:rPr>
                <w:rFonts w:ascii="Times New Roman" w:eastAsia="Times New Roman" w:hAnsi="Times New Roman"/>
                <w:sz w:val="24"/>
                <w:szCs w:val="24"/>
              </w:rPr>
            </w:pPr>
            <w:r w:rsidRPr="00544A40">
              <w:rPr>
                <w:rFonts w:ascii="Times New Roman" w:eastAsia="Times New Roman" w:hAnsi="Times New Roman"/>
                <w:b/>
                <w:sz w:val="24"/>
                <w:szCs w:val="24"/>
              </w:rPr>
              <w:t xml:space="preserve">Members of the Court, </w:t>
            </w:r>
            <w:r w:rsidRPr="00544A40">
              <w:rPr>
                <w:rFonts w:ascii="Times New Roman" w:eastAsia="Times New Roman" w:hAnsi="Times New Roman"/>
                <w:sz w:val="24"/>
                <w:szCs w:val="24"/>
              </w:rPr>
              <w:t>Presidency, Chambers, Chamber of Summary  Procedure, Chambers under Article 26, paragraph 2 (ad hoc chambers), Committees, Budgetary and Administrative Committee, Rules Committee, Library Committee, Judges ad hoc</w:t>
            </w:r>
          </w:p>
        </w:tc>
        <w:tc>
          <w:tcPr>
            <w:tcW w:w="1548"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vAlign w:val="center"/>
          </w:tcPr>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III</w:t>
            </w:r>
          </w:p>
        </w:tc>
        <w:tc>
          <w:tcPr>
            <w:tcW w:w="7020" w:type="dxa"/>
          </w:tcPr>
          <w:p w:rsidR="0063109A" w:rsidRPr="00544A40" w:rsidRDefault="0063109A" w:rsidP="00E817A6">
            <w:pPr>
              <w:tabs>
                <w:tab w:val="left" w:pos="1440"/>
              </w:tabs>
              <w:jc w:val="both"/>
              <w:rPr>
                <w:rFonts w:ascii="Times New Roman" w:eastAsia="Times New Roman" w:hAnsi="Times New Roman"/>
                <w:b/>
                <w:sz w:val="24"/>
                <w:szCs w:val="24"/>
              </w:rPr>
            </w:pPr>
            <w:r w:rsidRPr="00544A40">
              <w:rPr>
                <w:rFonts w:ascii="Times New Roman" w:eastAsia="Times New Roman" w:hAnsi="Times New Roman"/>
                <w:b/>
                <w:sz w:val="24"/>
                <w:szCs w:val="24"/>
              </w:rPr>
              <w:t xml:space="preserve">How the Court works, </w:t>
            </w:r>
            <w:hyperlink r:id="rId21" w:anchor="contentious" w:history="1">
              <w:r w:rsidRPr="00544A40">
                <w:rPr>
                  <w:rFonts w:ascii="Times New Roman" w:eastAsia="Times New Roman" w:hAnsi="Times New Roman"/>
                  <w:sz w:val="24"/>
                  <w:szCs w:val="24"/>
                </w:rPr>
                <w:t>Contentious cases</w:t>
              </w:r>
            </w:hyperlink>
            <w:r>
              <w:t xml:space="preserve"> </w:t>
            </w:r>
            <w:hyperlink r:id="rId22" w:anchor="advisory" w:history="1">
              <w:r w:rsidRPr="00544A40">
                <w:rPr>
                  <w:rFonts w:ascii="Times New Roman" w:eastAsia="Times New Roman" w:hAnsi="Times New Roman"/>
                  <w:sz w:val="24"/>
                  <w:szCs w:val="24"/>
                </w:rPr>
                <w:t>Advisory proceedings</w:t>
              </w:r>
            </w:hyperlink>
            <w:r w:rsidRPr="00544A40">
              <w:rPr>
                <w:rFonts w:ascii="Times New Roman" w:hAnsi="Times New Roman"/>
                <w:sz w:val="24"/>
                <w:szCs w:val="24"/>
              </w:rPr>
              <w:t xml:space="preserve">, </w:t>
            </w:r>
            <w:r w:rsidRPr="00544A40">
              <w:rPr>
                <w:rFonts w:ascii="Times New Roman" w:eastAsia="Times New Roman" w:hAnsi="Times New Roman"/>
                <w:sz w:val="24"/>
                <w:szCs w:val="24"/>
              </w:rPr>
              <w:t xml:space="preserve">Basis of the Court's Jurisdiction, Special agreement, Cases provided for in treaties and conventions, Compulsory jurisdiction in legal disputes, Declarations Recognizing the Jurisdiction of the Court as Compulsory, Treaties, </w:t>
            </w:r>
            <w:proofErr w:type="gramStart"/>
            <w:r w:rsidRPr="00544A40">
              <w:rPr>
                <w:rFonts w:ascii="Times New Roman" w:eastAsia="Times New Roman" w:hAnsi="Times New Roman"/>
                <w:sz w:val="24"/>
                <w:szCs w:val="24"/>
              </w:rPr>
              <w:t>Advisory</w:t>
            </w:r>
            <w:proofErr w:type="gramEnd"/>
            <w:r w:rsidRPr="00544A40">
              <w:rPr>
                <w:rFonts w:ascii="Times New Roman" w:eastAsia="Times New Roman" w:hAnsi="Times New Roman"/>
                <w:sz w:val="24"/>
                <w:szCs w:val="24"/>
              </w:rPr>
              <w:t xml:space="preserve"> Jurisdiction. </w:t>
            </w:r>
          </w:p>
        </w:tc>
        <w:tc>
          <w:tcPr>
            <w:tcW w:w="1548"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vAlign w:val="center"/>
          </w:tcPr>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IV</w:t>
            </w:r>
          </w:p>
        </w:tc>
        <w:tc>
          <w:tcPr>
            <w:tcW w:w="7020" w:type="dxa"/>
          </w:tcPr>
          <w:p w:rsidR="0063109A" w:rsidRPr="00544A40" w:rsidRDefault="0063109A" w:rsidP="00E817A6">
            <w:pPr>
              <w:rPr>
                <w:rFonts w:ascii="Times New Roman" w:eastAsia="Times New Roman" w:hAnsi="Times New Roman"/>
                <w:b/>
                <w:sz w:val="24"/>
                <w:szCs w:val="24"/>
              </w:rPr>
            </w:pPr>
            <w:r w:rsidRPr="00544A40">
              <w:rPr>
                <w:rFonts w:ascii="Times New Roman" w:eastAsia="Times New Roman" w:hAnsi="Times New Roman"/>
                <w:b/>
                <w:sz w:val="24"/>
                <w:szCs w:val="24"/>
              </w:rPr>
              <w:t xml:space="preserve">Case Laws: </w:t>
            </w:r>
            <w:r w:rsidRPr="00544A40">
              <w:rPr>
                <w:rFonts w:ascii="Times New Roman" w:eastAsia="Times New Roman" w:hAnsi="Times New Roman"/>
                <w:sz w:val="24"/>
                <w:szCs w:val="24"/>
              </w:rPr>
              <w:t xml:space="preserve">Advisory opinions: Bolivia vs. Chili, Obligation to negotiate to access to the Pacific Ocean Dt. 15/07/14, Judgment 24/09/15, Maritime </w:t>
            </w:r>
            <w:proofErr w:type="spellStart"/>
            <w:r w:rsidRPr="00544A40">
              <w:rPr>
                <w:rFonts w:ascii="Times New Roman" w:eastAsia="Times New Roman" w:hAnsi="Times New Roman"/>
                <w:sz w:val="24"/>
                <w:szCs w:val="24"/>
              </w:rPr>
              <w:t>delimination</w:t>
            </w:r>
            <w:proofErr w:type="spellEnd"/>
            <w:r w:rsidRPr="00544A40">
              <w:rPr>
                <w:rFonts w:ascii="Times New Roman" w:eastAsia="Times New Roman" w:hAnsi="Times New Roman"/>
                <w:sz w:val="24"/>
                <w:szCs w:val="24"/>
              </w:rPr>
              <w:t xml:space="preserve"> into Caribbean Sea, </w:t>
            </w:r>
            <w:proofErr w:type="spellStart"/>
            <w:r w:rsidRPr="00544A40">
              <w:rPr>
                <w:rFonts w:ascii="Times New Roman" w:eastAsia="Times New Roman" w:hAnsi="Times New Roman"/>
                <w:sz w:val="24"/>
                <w:szCs w:val="24"/>
              </w:rPr>
              <w:t>Costarica</w:t>
            </w:r>
            <w:proofErr w:type="spellEnd"/>
            <w:r w:rsidRPr="00544A40">
              <w:rPr>
                <w:rFonts w:ascii="Times New Roman" w:eastAsia="Times New Roman" w:hAnsi="Times New Roman"/>
                <w:sz w:val="24"/>
                <w:szCs w:val="24"/>
              </w:rPr>
              <w:t xml:space="preserve"> vs. Nicaragua, Question relating to seizure and detention of certain documents and data, Timor-Leste vs. Australia</w:t>
            </w:r>
          </w:p>
        </w:tc>
        <w:tc>
          <w:tcPr>
            <w:tcW w:w="1548"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eastAsia="Times New Roman" w:hAnsi="Times New Roman"/>
          <w:b/>
          <w:sz w:val="24"/>
        </w:rPr>
      </w:pPr>
      <w:r w:rsidRPr="00286EFF">
        <w:rPr>
          <w:rFonts w:ascii="Times New Roman" w:eastAsia="Times New Roman" w:hAnsi="Times New Roman"/>
          <w:b/>
          <w:sz w:val="24"/>
          <w:u w:val="single"/>
        </w:rPr>
        <w:t>Reference Book</w:t>
      </w:r>
      <w:r>
        <w:rPr>
          <w:rFonts w:ascii="Times New Roman" w:eastAsia="Times New Roman" w:hAnsi="Times New Roman"/>
          <w:b/>
          <w:sz w:val="24"/>
        </w:rPr>
        <w:t>:</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sidRPr="00DE7679">
        <w:rPr>
          <w:rFonts w:ascii="Times New Roman" w:hAnsi="Times New Roman"/>
          <w:sz w:val="24"/>
          <w:szCs w:val="24"/>
        </w:rPr>
        <w:t>An International Court of Justice by: James Brown Scott</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author : </w:t>
      </w:r>
      <w:proofErr w:type="spellStart"/>
      <w:r>
        <w:rPr>
          <w:rFonts w:ascii="Times New Roman" w:hAnsi="Times New Roman"/>
          <w:sz w:val="24"/>
        </w:rPr>
        <w:t>Robet</w:t>
      </w:r>
      <w:proofErr w:type="spellEnd"/>
      <w:r>
        <w:rPr>
          <w:rFonts w:ascii="Times New Roman" w:hAnsi="Times New Roman"/>
          <w:sz w:val="24"/>
        </w:rPr>
        <w:t xml:space="preserve"> Kolb</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International Court of Justice and Self </w:t>
      </w:r>
      <w:proofErr w:type="spellStart"/>
      <w:r>
        <w:rPr>
          <w:rFonts w:ascii="Times New Roman" w:hAnsi="Times New Roman"/>
          <w:sz w:val="24"/>
        </w:rPr>
        <w:t>defence</w:t>
      </w:r>
      <w:proofErr w:type="spellEnd"/>
      <w:r>
        <w:rPr>
          <w:rFonts w:ascii="Times New Roman" w:hAnsi="Times New Roman"/>
          <w:sz w:val="24"/>
        </w:rPr>
        <w:t xml:space="preserve"> in International Law author: James A. Green</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The Statute of the International Court of Justice edited by: </w:t>
      </w:r>
      <w:proofErr w:type="spellStart"/>
      <w:r>
        <w:rPr>
          <w:rFonts w:ascii="Times New Roman" w:hAnsi="Times New Roman"/>
          <w:sz w:val="24"/>
        </w:rPr>
        <w:t>Anderas</w:t>
      </w:r>
      <w:proofErr w:type="spellEnd"/>
      <w:r>
        <w:rPr>
          <w:rFonts w:ascii="Times New Roman" w:hAnsi="Times New Roman"/>
          <w:sz w:val="24"/>
        </w:rPr>
        <w:t xml:space="preserve"> Zimmermann,</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 xml:space="preserve">Christian </w:t>
      </w:r>
      <w:proofErr w:type="spellStart"/>
      <w:r>
        <w:rPr>
          <w:rFonts w:ascii="Times New Roman" w:hAnsi="Times New Roman"/>
          <w:sz w:val="24"/>
        </w:rPr>
        <w:t>Tomuschat</w:t>
      </w:r>
      <w:proofErr w:type="spellEnd"/>
      <w:r>
        <w:rPr>
          <w:rFonts w:ascii="Times New Roman" w:hAnsi="Times New Roman"/>
          <w:sz w:val="24"/>
        </w:rPr>
        <w:t xml:space="preserve">, Karin </w:t>
      </w:r>
      <w:proofErr w:type="spellStart"/>
      <w:r>
        <w:rPr>
          <w:rFonts w:ascii="Times New Roman" w:hAnsi="Times New Roman"/>
          <w:sz w:val="24"/>
        </w:rPr>
        <w:t>Odler-Frahm</w:t>
      </w:r>
      <w:proofErr w:type="spellEnd"/>
      <w:r>
        <w:rPr>
          <w:rFonts w:ascii="Times New Roman" w:hAnsi="Times New Roman"/>
          <w:sz w:val="24"/>
        </w:rPr>
        <w:t>, Christian J Tams.</w:t>
      </w:r>
    </w:p>
    <w:p w:rsidR="0063109A" w:rsidRPr="00DE7679" w:rsidRDefault="0063109A" w:rsidP="0063109A">
      <w:pPr>
        <w:pStyle w:val="ListParagraph"/>
        <w:numPr>
          <w:ilvl w:val="0"/>
          <w:numId w:val="8"/>
        </w:numPr>
        <w:suppressAutoHyphens w:val="0"/>
        <w:spacing w:after="0" w:line="0" w:lineRule="atLeast"/>
        <w:rPr>
          <w:rFonts w:ascii="Times New Roman" w:hAnsi="Times New Roman"/>
          <w:b/>
          <w:sz w:val="24"/>
        </w:rPr>
      </w:pPr>
      <w:r>
        <w:rPr>
          <w:rFonts w:ascii="Times New Roman" w:hAnsi="Times New Roman"/>
          <w:sz w:val="24"/>
        </w:rPr>
        <w:t>Compulsory Jurisdiction of the International Court of Justice by : R.P. Anand</w:t>
      </w:r>
    </w:p>
    <w:p w:rsidR="0063109A" w:rsidRDefault="0063109A" w:rsidP="0063109A">
      <w:pPr>
        <w:spacing w:line="0" w:lineRule="atLeast"/>
        <w:rPr>
          <w:rFonts w:ascii="Times New Roman" w:hAnsi="Times New Roman" w:cs="Times New Roman"/>
          <w:sz w:val="24"/>
          <w:szCs w:val="24"/>
        </w:rPr>
      </w:pPr>
    </w:p>
    <w:p w:rsidR="0063109A" w:rsidRDefault="0063109A" w:rsidP="0063109A">
      <w:pPr>
        <w:spacing w:line="0" w:lineRule="atLeast"/>
        <w:rPr>
          <w:rFonts w:ascii="Times New Roman" w:hAnsi="Times New Roman" w:cs="Times New Roman"/>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D30399" w:rsidRDefault="0063109A" w:rsidP="0063109A">
      <w:pPr>
        <w:spacing w:after="0" w:line="240" w:lineRule="exact"/>
        <w:jc w:val="center"/>
        <w:rPr>
          <w:rFonts w:ascii="Times New Roman" w:eastAsia="Times New Roman" w:hAnsi="Times New Roman"/>
          <w:b/>
          <w:sz w:val="28"/>
          <w:szCs w:val="28"/>
        </w:rPr>
      </w:pPr>
      <w:r w:rsidRPr="00D30399">
        <w:rPr>
          <w:rFonts w:ascii="Times New Roman" w:eastAsia="Times New Roman" w:hAnsi="Times New Roman"/>
          <w:b/>
          <w:sz w:val="28"/>
          <w:szCs w:val="28"/>
        </w:rPr>
        <w:t>Maritime Law</w:t>
      </w:r>
      <w:r>
        <w:rPr>
          <w:rFonts w:ascii="Times New Roman" w:eastAsia="Times New Roman" w:hAnsi="Times New Roman"/>
          <w:b/>
          <w:sz w:val="28"/>
          <w:szCs w:val="28"/>
        </w:rPr>
        <w:t xml:space="preserve"> Hons - VI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Pr="00323F31" w:rsidRDefault="0063109A" w:rsidP="0063109A">
      <w:pPr>
        <w:spacing w:line="240" w:lineRule="exact"/>
        <w:jc w:val="center"/>
        <w:rPr>
          <w:rFonts w:ascii="Times New Roman" w:eastAsia="Times New Roman" w:hAnsi="Times New Roman"/>
          <w:b/>
          <w:sz w:val="28"/>
          <w:szCs w:val="28"/>
        </w:rPr>
      </w:pPr>
    </w:p>
    <w:p w:rsidR="0063109A" w:rsidRDefault="0063109A" w:rsidP="0063109A">
      <w:pPr>
        <w:spacing w:line="0" w:lineRule="atLeast"/>
        <w:jc w:val="both"/>
        <w:rPr>
          <w:rFonts w:ascii="Times New Roman" w:hAnsi="Times New Roman" w:cs="Times New Roman"/>
          <w:sz w:val="24"/>
          <w:szCs w:val="24"/>
        </w:rPr>
      </w:pPr>
      <w:r>
        <w:rPr>
          <w:rFonts w:ascii="Times New Roman" w:eastAsia="Times New Roman" w:hAnsi="Times New Roman"/>
          <w:b/>
          <w:sz w:val="24"/>
        </w:rPr>
        <w:t xml:space="preserve">Objective: </w:t>
      </w:r>
      <w:r>
        <w:rPr>
          <w:rFonts w:ascii="Times New Roman" w:eastAsia="Times New Roman" w:hAnsi="Times New Roman"/>
          <w:sz w:val="24"/>
        </w:rPr>
        <w:t>Maritime is one of the oldest laws in world. We referred this to as Admiralty law and shipping law, and the Code of Hammurabi (circa 1780 BC) in relation to carriage of goods by water, maritime law has developed in close support of maritime trade. Maritime law is a dynamic field driven by commercial and technological forces, safety and environmental considerations, and recently also by security concerns. The course provides a general overview about the subject-areas and institutions of maritime law, drawing heavily from other areas of public law like constitutional, environmental law and private law as contracts, torts, insurance, as well as public and private international law. By the end of this course, students will have gained knowledge with the basic concepts, principles, institutions and procedures of international maritime law and also gained knowledge of contemporary issues in this field.</w:t>
      </w:r>
    </w:p>
    <w:tbl>
      <w:tblPr>
        <w:tblStyle w:val="TableGrid"/>
        <w:tblW w:w="0" w:type="auto"/>
        <w:tblLook w:val="04A0" w:firstRow="1" w:lastRow="0" w:firstColumn="1" w:lastColumn="0" w:noHBand="0" w:noVBand="1"/>
      </w:tblPr>
      <w:tblGrid>
        <w:gridCol w:w="8081"/>
        <w:gridCol w:w="1359"/>
      </w:tblGrid>
      <w:tr w:rsidR="0063109A" w:rsidTr="00E817A6">
        <w:tc>
          <w:tcPr>
            <w:tcW w:w="820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UL09CBLH09</w:t>
            </w:r>
          </w:p>
        </w:tc>
        <w:tc>
          <w:tcPr>
            <w:tcW w:w="136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20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Maritime Law (IL) Hons –VI</w:t>
            </w:r>
          </w:p>
        </w:tc>
        <w:tc>
          <w:tcPr>
            <w:tcW w:w="136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37"/>
        <w:gridCol w:w="7268"/>
        <w:gridCol w:w="1435"/>
      </w:tblGrid>
      <w:tr w:rsidR="0063109A" w:rsidTr="00E817A6">
        <w:tc>
          <w:tcPr>
            <w:tcW w:w="737"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26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435" w:type="dxa"/>
          </w:tcPr>
          <w:p w:rsidR="0063109A" w:rsidRDefault="0063109A" w:rsidP="00E817A6">
            <w:pPr>
              <w:spacing w:line="0" w:lineRule="atLeast"/>
              <w:rPr>
                <w:rFonts w:ascii="Times New Roman" w:eastAsia="Times New Roman" w:hAnsi="Times New Roman"/>
                <w:sz w:val="24"/>
              </w:rPr>
            </w:pPr>
            <w:r>
              <w:rPr>
                <w:rFonts w:ascii="Times New Roman" w:hAnsi="Times New Roman"/>
                <w:b/>
                <w:sz w:val="24"/>
                <w:szCs w:val="24"/>
              </w:rPr>
              <w:t>Weight</w:t>
            </w:r>
            <w:r w:rsidRPr="00C2192F">
              <w:rPr>
                <w:rFonts w:ascii="Times New Roman" w:hAnsi="Times New Roman"/>
                <w:b/>
                <w:sz w:val="24"/>
                <w:szCs w:val="24"/>
              </w:rPr>
              <w:t>age (%)</w:t>
            </w:r>
          </w:p>
        </w:tc>
      </w:tr>
      <w:tr w:rsidR="0063109A" w:rsidTr="00E817A6">
        <w:tc>
          <w:tcPr>
            <w:tcW w:w="737" w:type="dxa"/>
          </w:tcPr>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w:t>
            </w:r>
          </w:p>
        </w:tc>
        <w:tc>
          <w:tcPr>
            <w:tcW w:w="7268"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Maritime Law, </w:t>
            </w:r>
            <w:r>
              <w:rPr>
                <w:rFonts w:ascii="Times New Roman" w:eastAsia="Times New Roman" w:hAnsi="Times New Roman"/>
                <w:sz w:val="24"/>
              </w:rPr>
              <w:t xml:space="preserve">Introduction, definition, nature, concept and scope of Maritime Law. Historical development, Recent development and feature of the Maritime Law. </w:t>
            </w:r>
          </w:p>
        </w:tc>
        <w:tc>
          <w:tcPr>
            <w:tcW w:w="1435" w:type="dxa"/>
          </w:tcPr>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737" w:type="dxa"/>
          </w:tcPr>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II</w:t>
            </w:r>
          </w:p>
        </w:tc>
        <w:tc>
          <w:tcPr>
            <w:tcW w:w="7268"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Marine insurance law, </w:t>
            </w:r>
            <w:r>
              <w:rPr>
                <w:rFonts w:ascii="Times New Roman" w:eastAsia="Times New Roman" w:hAnsi="Times New Roman"/>
                <w:sz w:val="24"/>
              </w:rPr>
              <w:t xml:space="preserve">introduction, types of cover and doctrine, Insurable Interest Marine Insurance Act, Indemnity, Constructive Total Loss, Subrogation, The Policy, Warranties. </w:t>
            </w:r>
          </w:p>
        </w:tc>
        <w:tc>
          <w:tcPr>
            <w:tcW w:w="1435"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737" w:type="dxa"/>
          </w:tcPr>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III</w:t>
            </w:r>
          </w:p>
        </w:tc>
        <w:tc>
          <w:tcPr>
            <w:tcW w:w="7268" w:type="dxa"/>
          </w:tcPr>
          <w:p w:rsidR="0063109A" w:rsidRDefault="0063109A" w:rsidP="00E817A6">
            <w:pPr>
              <w:spacing w:after="0" w:line="239" w:lineRule="auto"/>
              <w:ind w:left="40"/>
              <w:jc w:val="both"/>
              <w:rPr>
                <w:rFonts w:ascii="Times New Roman" w:eastAsia="Times New Roman" w:hAnsi="Times New Roman"/>
                <w:b/>
                <w:sz w:val="24"/>
              </w:rPr>
            </w:pPr>
            <w:r>
              <w:rPr>
                <w:rFonts w:ascii="Times New Roman" w:eastAsia="Times New Roman" w:hAnsi="Times New Roman"/>
                <w:b/>
                <w:sz w:val="24"/>
              </w:rPr>
              <w:t xml:space="preserve">Indian Maritime Law, </w:t>
            </w:r>
            <w:r w:rsidRPr="00DE7679">
              <w:rPr>
                <w:rFonts w:ascii="Times New Roman" w:eastAsia="Times New Roman" w:hAnsi="Times New Roman"/>
                <w:sz w:val="24"/>
              </w:rPr>
              <w:t>Admiralty Act and Bill of 2005.</w:t>
            </w:r>
            <w:r>
              <w:rPr>
                <w:rFonts w:ascii="Times New Roman" w:eastAsia="Times New Roman" w:hAnsi="Times New Roman"/>
                <w:sz w:val="24"/>
              </w:rPr>
              <w:t xml:space="preserve"> Admiralty Bill, 2005, its salient features and present status, Admiralty Jurisdiction of  Courts, Procedures and appeals, Miscellaneous and statement of objects and reasons, Memorandum regarding delegated legislation, Action in rem &amp; Action in person am in maritime context, Maritime order of priority claims and maritime Line, Vesting rights on sale of ship and distribution of sale proceeds, Procedure in respect of foreign ships and protection of owner, demise charterer, manager or operator of ships arrested, Damage done by or to a ship, Salvage, Loss of life or Personal Injury. </w:t>
            </w:r>
            <w:r>
              <w:rPr>
                <w:rFonts w:ascii="Times New Roman" w:eastAsia="Times New Roman" w:hAnsi="Times New Roman"/>
                <w:b/>
                <w:sz w:val="23"/>
              </w:rPr>
              <w:t xml:space="preserve">The Merchant Shipping Act, 1958,  </w:t>
            </w:r>
            <w:r>
              <w:rPr>
                <w:rFonts w:ascii="Times New Roman" w:eastAsia="Times New Roman" w:hAnsi="Times New Roman"/>
                <w:sz w:val="24"/>
              </w:rPr>
              <w:t>Structure of the Shipping administration in India, Ministry of Shipping, Director General of Shipping, Mercantile Marine Department, Surveyors, Seamen’s welfare officers, Major and Minor Ports, Application of National Laws and State Laws at ports, Registration of Indian Ships, procedure and documentation, certificate of registration, Transfer of ownership, national character and flag</w:t>
            </w:r>
          </w:p>
        </w:tc>
        <w:tc>
          <w:tcPr>
            <w:tcW w:w="1435"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737" w:type="dxa"/>
          </w:tcPr>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p>
          <w:p w:rsidR="0063109A" w:rsidRPr="00D73B82" w:rsidRDefault="0063109A" w:rsidP="00E817A6">
            <w:pPr>
              <w:spacing w:after="0" w:line="0" w:lineRule="atLeast"/>
              <w:jc w:val="center"/>
              <w:rPr>
                <w:rFonts w:ascii="Times New Roman" w:eastAsia="Times New Roman" w:hAnsi="Times New Roman"/>
                <w:b/>
                <w:bCs/>
                <w:sz w:val="24"/>
              </w:rPr>
            </w:pPr>
            <w:r w:rsidRPr="00D73B82">
              <w:rPr>
                <w:rFonts w:ascii="Times New Roman" w:eastAsia="Times New Roman" w:hAnsi="Times New Roman"/>
                <w:b/>
                <w:bCs/>
                <w:sz w:val="24"/>
              </w:rPr>
              <w:t>IV</w:t>
            </w:r>
          </w:p>
        </w:tc>
        <w:tc>
          <w:tcPr>
            <w:tcW w:w="7268" w:type="dxa"/>
          </w:tcPr>
          <w:p w:rsidR="0063109A" w:rsidRDefault="0063109A" w:rsidP="00E817A6">
            <w:pPr>
              <w:tabs>
                <w:tab w:val="left" w:pos="1540"/>
              </w:tabs>
              <w:spacing w:after="0" w:line="265" w:lineRule="auto"/>
              <w:jc w:val="both"/>
              <w:rPr>
                <w:rFonts w:ascii="Times New Roman" w:eastAsia="Times New Roman" w:hAnsi="Times New Roman"/>
                <w:b/>
                <w:sz w:val="24"/>
              </w:rPr>
            </w:pPr>
            <w:r>
              <w:rPr>
                <w:rFonts w:ascii="Times New Roman" w:eastAsia="Times New Roman" w:hAnsi="Times New Roman"/>
                <w:sz w:val="24"/>
              </w:rPr>
              <w:lastRenderedPageBreak/>
              <w:t xml:space="preserve">International treaties, Conventions and protocols relevant to Indian maritime law, their objective, (SOLAS, COLREGS, SUA, MARPOL), Applicability and legal status. Maritime legislation based on these treaties, </w:t>
            </w:r>
            <w:r>
              <w:rPr>
                <w:rFonts w:ascii="Times New Roman" w:eastAsia="Times New Roman" w:hAnsi="Times New Roman"/>
                <w:sz w:val="24"/>
              </w:rPr>
              <w:lastRenderedPageBreak/>
              <w:t xml:space="preserve">conventions and protocols, International Convention on the Prevention of Marine Pollution by Dumping of Waste Convention, 1972 - Maritime Lien, Territorial waters Act, relevant provisions of Customs Act, Merchant Shipping Act Jurisdictional issues and relevant provisions under Indian Laws, Fisheries Act. </w:t>
            </w:r>
          </w:p>
        </w:tc>
        <w:tc>
          <w:tcPr>
            <w:tcW w:w="1435"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bl>
    <w:p w:rsidR="0063109A" w:rsidRDefault="0063109A" w:rsidP="0063109A">
      <w:pPr>
        <w:spacing w:line="0" w:lineRule="atLeast"/>
        <w:rPr>
          <w:rFonts w:ascii="Times New Roman" w:hAnsi="Times New Roman" w:cs="Times New Roman"/>
          <w:sz w:val="24"/>
          <w:szCs w:val="24"/>
        </w:rPr>
      </w:pPr>
    </w:p>
    <w:p w:rsidR="0063109A" w:rsidRDefault="0063109A" w:rsidP="0063109A">
      <w:pPr>
        <w:spacing w:line="0" w:lineRule="atLeast"/>
        <w:rPr>
          <w:rFonts w:ascii="Times New Roman" w:hAnsi="Times New Roman" w:cs="Times New Roman"/>
          <w:b/>
          <w:sz w:val="24"/>
          <w:szCs w:val="24"/>
        </w:rPr>
      </w:pPr>
      <w:r w:rsidRPr="0061732B">
        <w:rPr>
          <w:rFonts w:ascii="Times New Roman" w:hAnsi="Times New Roman" w:cs="Times New Roman"/>
          <w:b/>
          <w:sz w:val="24"/>
          <w:szCs w:val="24"/>
        </w:rPr>
        <w:t>Reference Lists:</w:t>
      </w:r>
    </w:p>
    <w:p w:rsidR="0063109A" w:rsidRPr="0061732B" w:rsidRDefault="0063109A" w:rsidP="0063109A">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Admiralty and Maritime Law by Robert Force.</w:t>
      </w:r>
    </w:p>
    <w:p w:rsidR="0063109A" w:rsidRPr="0061732B" w:rsidRDefault="0063109A" w:rsidP="0063109A">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Christopher Hill</w:t>
      </w:r>
    </w:p>
    <w:p w:rsidR="0063109A" w:rsidRPr="0061732B" w:rsidRDefault="0063109A" w:rsidP="0063109A">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Maritime Law by Charles M Davis</w:t>
      </w:r>
    </w:p>
    <w:p w:rsidR="0063109A" w:rsidRPr="0061732B" w:rsidRDefault="0063109A" w:rsidP="0063109A">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Maritime Jurisdiction and Admiralty Law in India (Shipping Law services) by </w:t>
      </w:r>
      <w:proofErr w:type="spellStart"/>
      <w:r>
        <w:rPr>
          <w:rFonts w:ascii="Times New Roman" w:hAnsi="Times New Roman"/>
          <w:sz w:val="24"/>
          <w:szCs w:val="24"/>
        </w:rPr>
        <w:t>Samareshwar</w:t>
      </w:r>
      <w:proofErr w:type="spellEnd"/>
      <w:r>
        <w:rPr>
          <w:rFonts w:ascii="Times New Roman" w:hAnsi="Times New Roman"/>
          <w:sz w:val="24"/>
          <w:szCs w:val="24"/>
        </w:rPr>
        <w:t xml:space="preserve"> </w:t>
      </w:r>
      <w:proofErr w:type="spellStart"/>
      <w:r>
        <w:rPr>
          <w:rFonts w:ascii="Times New Roman" w:hAnsi="Times New Roman"/>
          <w:sz w:val="24"/>
          <w:szCs w:val="24"/>
        </w:rPr>
        <w:t>Mahanty</w:t>
      </w:r>
      <w:proofErr w:type="spellEnd"/>
      <w:r>
        <w:rPr>
          <w:rFonts w:ascii="Times New Roman" w:hAnsi="Times New Roman"/>
          <w:sz w:val="24"/>
          <w:szCs w:val="24"/>
        </w:rPr>
        <w:t>.</w:t>
      </w:r>
    </w:p>
    <w:p w:rsidR="0063109A" w:rsidRPr="00CA76BE" w:rsidRDefault="0063109A" w:rsidP="0063109A">
      <w:pPr>
        <w:pStyle w:val="ListParagraph"/>
        <w:numPr>
          <w:ilvl w:val="0"/>
          <w:numId w:val="9"/>
        </w:numPr>
        <w:suppressAutoHyphens w:val="0"/>
        <w:spacing w:after="0" w:line="0" w:lineRule="atLeast"/>
        <w:rPr>
          <w:rFonts w:ascii="Times New Roman" w:hAnsi="Times New Roman"/>
          <w:b/>
          <w:sz w:val="24"/>
          <w:szCs w:val="24"/>
        </w:rPr>
      </w:pPr>
      <w:r>
        <w:rPr>
          <w:rFonts w:ascii="Times New Roman" w:hAnsi="Times New Roman"/>
          <w:sz w:val="24"/>
          <w:szCs w:val="24"/>
        </w:rPr>
        <w:t xml:space="preserve">Modern Maritime Law by </w:t>
      </w:r>
      <w:proofErr w:type="spellStart"/>
      <w:r>
        <w:rPr>
          <w:rFonts w:ascii="Times New Roman" w:hAnsi="Times New Roman"/>
          <w:sz w:val="24"/>
          <w:szCs w:val="24"/>
        </w:rPr>
        <w:t>Aleka</w:t>
      </w:r>
      <w:proofErr w:type="spellEnd"/>
      <w:r>
        <w:rPr>
          <w:rFonts w:ascii="Times New Roman" w:hAnsi="Times New Roman"/>
          <w:sz w:val="24"/>
          <w:szCs w:val="24"/>
        </w:rPr>
        <w:t xml:space="preserve"> </w:t>
      </w:r>
      <w:proofErr w:type="spellStart"/>
      <w:r>
        <w:rPr>
          <w:rFonts w:ascii="Times New Roman" w:hAnsi="Times New Roman"/>
          <w:sz w:val="24"/>
          <w:szCs w:val="24"/>
        </w:rPr>
        <w:t>Mandarkar</w:t>
      </w:r>
      <w:proofErr w:type="spellEnd"/>
      <w:r>
        <w:rPr>
          <w:rFonts w:ascii="Times New Roman" w:hAnsi="Times New Roman"/>
          <w:sz w:val="24"/>
          <w:szCs w:val="24"/>
        </w:rPr>
        <w:t xml:space="preserve"> Sheppard (author) </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C5292" w:rsidRDefault="006C5292"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Pr="00586480" w:rsidRDefault="0063109A" w:rsidP="0063109A">
      <w:pPr>
        <w:spacing w:after="0" w:line="240" w:lineRule="exact"/>
        <w:jc w:val="center"/>
        <w:rPr>
          <w:rFonts w:ascii="Times New Roman" w:eastAsia="Times New Roman" w:hAnsi="Times New Roman"/>
          <w:b/>
          <w:sz w:val="28"/>
          <w:szCs w:val="28"/>
        </w:rPr>
      </w:pPr>
      <w:r w:rsidRPr="00586480">
        <w:rPr>
          <w:rFonts w:ascii="Times New Roman" w:eastAsia="Times New Roman" w:hAnsi="Times New Roman"/>
          <w:b/>
          <w:sz w:val="28"/>
          <w:szCs w:val="28"/>
        </w:rPr>
        <w:t>Design Law</w:t>
      </w:r>
      <w:r>
        <w:rPr>
          <w:rFonts w:ascii="Times New Roman" w:eastAsia="Times New Roman" w:hAnsi="Times New Roman"/>
          <w:b/>
          <w:sz w:val="28"/>
          <w:szCs w:val="28"/>
        </w:rPr>
        <w:t xml:space="preserve"> (IPR) Hons V</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The Design Act states about the design laws in India. It sets out what amounts to Design, it is concern with the basic procedure for getting the Registration and sets out the basic criteria for it along with the entire procedure of design from application to acceptance &amp; in what cases there may be a cancellation of Design may be done or Rectification may be done. Further the subject will focus on the Assignment or Licensing of Design &amp; their Restrictive Conditions. Also it will set out the conditions in which the design can be used by the Government &amp; terms of it and royalty. In addition it will focus on the Jurisdiction of the Court &amp; its role.</w:t>
      </w:r>
    </w:p>
    <w:p w:rsidR="0063109A" w:rsidRDefault="0063109A" w:rsidP="0063109A">
      <w:pPr>
        <w:spacing w:line="0" w:lineRule="atLeast"/>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905"/>
        <w:gridCol w:w="1535"/>
      </w:tblGrid>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UL09CBLH10</w:t>
            </w:r>
          </w:p>
        </w:tc>
        <w:tc>
          <w:tcPr>
            <w:tcW w:w="154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Design Law (IPR) Hons V</w:t>
            </w:r>
          </w:p>
        </w:tc>
        <w:tc>
          <w:tcPr>
            <w:tcW w:w="154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63109A" w:rsidTr="00E817A6">
        <w:tc>
          <w:tcPr>
            <w:tcW w:w="962"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962" w:type="dxa"/>
            <w:vAlign w:val="center"/>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w:t>
            </w:r>
          </w:p>
        </w:tc>
        <w:tc>
          <w:tcPr>
            <w:tcW w:w="7066" w:type="dxa"/>
          </w:tcPr>
          <w:p w:rsidR="0063109A" w:rsidRDefault="0063109A" w:rsidP="00E817A6">
            <w:pPr>
              <w:spacing w:after="0" w:line="0" w:lineRule="atLeast"/>
              <w:jc w:val="both"/>
              <w:rPr>
                <w:rFonts w:ascii="Times New Roman" w:eastAsia="Times New Roman" w:hAnsi="Times New Roman"/>
                <w:b/>
                <w:sz w:val="24"/>
              </w:rPr>
            </w:pPr>
            <w:r w:rsidRPr="00203538">
              <w:rPr>
                <w:rFonts w:ascii="Times New Roman" w:eastAsia="Times New Roman" w:hAnsi="Times New Roman"/>
                <w:b/>
                <w:sz w:val="24"/>
              </w:rPr>
              <w:t>Nature of Design Protection with Meaning &amp; concept of Design</w:t>
            </w:r>
            <w:r>
              <w:rPr>
                <w:rFonts w:ascii="Times New Roman" w:eastAsia="Times New Roman" w:hAnsi="Times New Roman"/>
                <w:b/>
                <w:sz w:val="24"/>
              </w:rPr>
              <w:t xml:space="preserve">, </w:t>
            </w:r>
            <w:r>
              <w:rPr>
                <w:rFonts w:ascii="Times New Roman" w:eastAsia="Times New Roman" w:hAnsi="Times New Roman"/>
                <w:sz w:val="24"/>
              </w:rPr>
              <w:t xml:space="preserve">Introduction Meaning and Definition of Design, Innovative designs as Intellectual Property, Design Right Monopoly &amp; Design Law and Rights, History of Design Protection Legislation &amp; Design Protection Legislation in India, Copyright in Registered Design &amp; Nature of Design protection, Important changes in 2000 Act &amp; International Developments, Laws of Design &amp; definition of Design and its basic criteria &amp; exclusion, Appeals to &amp; are Judge Solely by the Eye, Design Based on functional Features to be Excluded &amp; Partly Function Design, Utility not a condition &amp; other Exclusion, Labels Design , Computer Generated Design , Coverage of Design, Registration of design for Article or class of Articles. </w:t>
            </w:r>
          </w:p>
        </w:tc>
        <w:tc>
          <w:tcPr>
            <w:tcW w:w="1530" w:type="dxa"/>
            <w:vAlign w:val="center"/>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vAlign w:val="center"/>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w:t>
            </w:r>
          </w:p>
        </w:tc>
        <w:tc>
          <w:tcPr>
            <w:tcW w:w="7066" w:type="dxa"/>
          </w:tcPr>
          <w:p w:rsidR="0063109A" w:rsidRPr="00203538" w:rsidRDefault="0063109A" w:rsidP="00E817A6">
            <w:pPr>
              <w:tabs>
                <w:tab w:val="left" w:pos="90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Registration, Procedure for Obtaining Design Protection &amp; Cancellation of registration &amp; Rectification of Register</w:t>
            </w:r>
            <w:r>
              <w:rPr>
                <w:rFonts w:ascii="Times New Roman" w:eastAsia="Times New Roman" w:hAnsi="Times New Roman"/>
                <w:b/>
                <w:sz w:val="24"/>
              </w:rPr>
              <w:t xml:space="preserve">, </w:t>
            </w:r>
            <w:r>
              <w:rPr>
                <w:rFonts w:ascii="Times New Roman" w:eastAsia="Times New Roman" w:hAnsi="Times New Roman"/>
                <w:sz w:val="24"/>
              </w:rPr>
              <w:t xml:space="preserve">Basic Condition for registration &amp; Criteria, Assignment, Transmission, Licenses, Application for Registration, Filing Design Registration Application Surface Pattern, Representation Of living person , copyright in Design, Formalities for obtaining Registration , Filing for representation, Non-Filling Amounts to design cancellation &amp;Registration for more than one Class, Duration of Copy right &amp; Claim of Novelty, Basic Procedure on Receipt of the design &amp; Flow Chart of Design Application </w:t>
            </w:r>
            <w:proofErr w:type="spellStart"/>
            <w:r>
              <w:rPr>
                <w:rFonts w:ascii="Times New Roman" w:eastAsia="Times New Roman" w:hAnsi="Times New Roman"/>
                <w:sz w:val="24"/>
              </w:rPr>
              <w:t>upto</w:t>
            </w:r>
            <w:proofErr w:type="spellEnd"/>
            <w:r>
              <w:rPr>
                <w:rFonts w:ascii="Times New Roman" w:eastAsia="Times New Roman" w:hAnsi="Times New Roman"/>
                <w:sz w:val="24"/>
              </w:rPr>
              <w:t xml:space="preserve"> Acceptance, Publication &amp; inspection of design , Appeal to High Court in case of Refusal, Public Order or morality in 2000 Act v. Law of morality in 1911 Act, Register of Design &amp; its Significance, International Agreement &amp; reciprocal Agreement with other Countries, No unregistered design , Restoration </w:t>
            </w:r>
            <w:r>
              <w:rPr>
                <w:rFonts w:ascii="Times New Roman" w:eastAsia="Times New Roman" w:hAnsi="Times New Roman"/>
                <w:sz w:val="24"/>
              </w:rPr>
              <w:lastRenderedPageBreak/>
              <w:t xml:space="preserve">of lapsed design &amp; Rights of restored Design. </w:t>
            </w:r>
            <w:r w:rsidRPr="00203538">
              <w:rPr>
                <w:rFonts w:ascii="Times New Roman" w:eastAsia="Times New Roman" w:hAnsi="Times New Roman"/>
                <w:b/>
                <w:sz w:val="24"/>
              </w:rPr>
              <w:t>Registration, Procedure for Obtaining Design Protection</w:t>
            </w:r>
            <w:r>
              <w:rPr>
                <w:rFonts w:ascii="Times New Roman" w:eastAsia="Times New Roman" w:hAnsi="Times New Roman"/>
                <w:b/>
                <w:sz w:val="24"/>
              </w:rPr>
              <w:t xml:space="preserve">, </w:t>
            </w:r>
            <w:r>
              <w:rPr>
                <w:rFonts w:ascii="Times New Roman" w:eastAsia="Times New Roman" w:hAnsi="Times New Roman"/>
                <w:sz w:val="24"/>
              </w:rPr>
              <w:t xml:space="preserve">Effect of Registration , Comparison of Copyright Correction of Clerical Errors in register , Rectification of the Register &amp; its Procedure, Cancellation of Registration, Applicability of 2000 Design Act to design Registered in 1911 Act, Application for Cancellation to the Controller &amp; interaction Between Sec. 19 &amp; Sec. 4, Conflict between Sec. 19(1)(a) &amp; Sec. 19(1)(b), Cancellation / Injunction of Design on the Bases of Copy Right, Previously Registered Substantially the Same design &amp; validity of earlier design, Application of a design by new method, Burden of Proof &amp; Basic Procedure. </w:t>
            </w:r>
          </w:p>
        </w:tc>
        <w:tc>
          <w:tcPr>
            <w:tcW w:w="1530"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lastRenderedPageBreak/>
              <w:t>25%</w:t>
            </w:r>
          </w:p>
        </w:tc>
      </w:tr>
      <w:tr w:rsidR="0063109A" w:rsidTr="00E817A6">
        <w:tc>
          <w:tcPr>
            <w:tcW w:w="962" w:type="dxa"/>
            <w:vAlign w:val="center"/>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III</w:t>
            </w:r>
          </w:p>
        </w:tc>
        <w:tc>
          <w:tcPr>
            <w:tcW w:w="7066" w:type="dxa"/>
          </w:tcPr>
          <w:p w:rsidR="0063109A" w:rsidRPr="00203538" w:rsidRDefault="0063109A" w:rsidP="00E817A6">
            <w:pPr>
              <w:tabs>
                <w:tab w:val="left" w:pos="720"/>
              </w:tabs>
              <w:spacing w:line="239" w:lineRule="auto"/>
              <w:jc w:val="both"/>
              <w:rPr>
                <w:rFonts w:ascii="Times New Roman" w:eastAsia="Times New Roman" w:hAnsi="Times New Roman"/>
                <w:b/>
                <w:sz w:val="24"/>
              </w:rPr>
            </w:pPr>
            <w:r w:rsidRPr="00203538">
              <w:rPr>
                <w:rFonts w:ascii="Times New Roman" w:eastAsia="Times New Roman" w:hAnsi="Times New Roman"/>
                <w:b/>
                <w:sz w:val="24"/>
              </w:rPr>
              <w:t>Assignment or Licensing Design &amp; Restrictive Conditions</w:t>
            </w:r>
            <w:r>
              <w:rPr>
                <w:rFonts w:ascii="Times New Roman" w:eastAsia="Times New Roman" w:hAnsi="Times New Roman"/>
                <w:b/>
                <w:sz w:val="24"/>
              </w:rPr>
              <w:t xml:space="preserve">, </w:t>
            </w:r>
            <w:r>
              <w:rPr>
                <w:rFonts w:ascii="Times New Roman" w:eastAsia="Times New Roman" w:hAnsi="Times New Roman"/>
                <w:sz w:val="24"/>
              </w:rPr>
              <w:t xml:space="preserve">Assignment or Licensing of Designs &amp; respective Condition, Assignment of &amp; other dealings in designs, n interest in design Copyright &amp; Restrictive Practices, exclusive Service Clause &amp; Price Exploitation, Free Grants Back, Production v. Imports &amp;Undue Expansion of the scope of IPR, Avoidance of Restrictive Conditions &amp; restrictive Clause Declared unlawful. </w:t>
            </w:r>
          </w:p>
        </w:tc>
        <w:tc>
          <w:tcPr>
            <w:tcW w:w="1530"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vAlign w:val="center"/>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IV</w:t>
            </w:r>
          </w:p>
        </w:tc>
        <w:tc>
          <w:tcPr>
            <w:tcW w:w="7066" w:type="dxa"/>
          </w:tcPr>
          <w:p w:rsidR="0063109A" w:rsidRPr="00203538" w:rsidRDefault="0063109A" w:rsidP="00E817A6">
            <w:pPr>
              <w:tabs>
                <w:tab w:val="left" w:pos="720"/>
              </w:tabs>
              <w:spacing w:line="0" w:lineRule="atLeast"/>
              <w:jc w:val="both"/>
              <w:rPr>
                <w:rFonts w:ascii="Times New Roman" w:eastAsia="Times New Roman" w:hAnsi="Times New Roman"/>
                <w:b/>
                <w:sz w:val="24"/>
              </w:rPr>
            </w:pPr>
            <w:r w:rsidRPr="00203538">
              <w:rPr>
                <w:rFonts w:ascii="Times New Roman" w:eastAsia="Times New Roman" w:hAnsi="Times New Roman"/>
                <w:b/>
                <w:sz w:val="24"/>
              </w:rPr>
              <w:t xml:space="preserve">Use of Design by Government Applicability of Patents Act &amp; jurisdiction &amp; Remedies For contravention, </w:t>
            </w:r>
            <w:r>
              <w:rPr>
                <w:rFonts w:ascii="Times New Roman" w:eastAsia="Times New Roman" w:hAnsi="Times New Roman"/>
                <w:sz w:val="24"/>
              </w:rPr>
              <w:t>Registration of design effective Against Government, Use of Government to be free of Royalty, Rights of the third Parties, Statutory Registered Proprietor &amp; payment for Government, Use through Licensees Dispute to be referred to the High Court &amp; Function of High Court, Compulsory Acquisition of design by the Central Government &amp; Quantum of Compensation, Erroneous Assumption of jurisdiction &amp; determining cause of Action, Jurisdiction in contravention &amp; second Proviso to sec. 22(2), Design of a recent date &amp; Combining with copy right suits, Temporary Injunction, Innocent Infringer &amp; knowledge of Infringer.</w:t>
            </w:r>
          </w:p>
        </w:tc>
        <w:tc>
          <w:tcPr>
            <w:tcW w:w="1530" w:type="dxa"/>
            <w:vAlign w:val="center"/>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Pr="009B0D6A" w:rsidRDefault="0063109A" w:rsidP="0063109A">
      <w:pPr>
        <w:spacing w:line="239" w:lineRule="auto"/>
        <w:rPr>
          <w:rFonts w:ascii="Times New Roman" w:eastAsia="Times New Roman" w:hAnsi="Times New Roman"/>
          <w:b/>
          <w:sz w:val="24"/>
          <w:u w:val="single"/>
        </w:rPr>
      </w:pPr>
      <w:r w:rsidRPr="009B0D6A">
        <w:rPr>
          <w:rFonts w:ascii="Times New Roman" w:eastAsia="Times New Roman" w:hAnsi="Times New Roman"/>
          <w:b/>
          <w:sz w:val="24"/>
          <w:u w:val="single"/>
        </w:rPr>
        <w:t>Reference Books</w:t>
      </w:r>
      <w:r>
        <w:rPr>
          <w:rFonts w:ascii="Times New Roman" w:eastAsia="Times New Roman" w:hAnsi="Times New Roman"/>
          <w:b/>
          <w:sz w:val="24"/>
          <w:u w:val="single"/>
        </w:rPr>
        <w:t>:</w:t>
      </w:r>
    </w:p>
    <w:p w:rsidR="0063109A" w:rsidRDefault="0063109A" w:rsidP="0063109A">
      <w:pPr>
        <w:spacing w:line="241" w:lineRule="exact"/>
        <w:rPr>
          <w:rFonts w:ascii="Times New Roman" w:eastAsia="Times New Roman" w:hAnsi="Times New Roman"/>
        </w:rPr>
      </w:pPr>
    </w:p>
    <w:p w:rsidR="0063109A" w:rsidRPr="00250EA3" w:rsidRDefault="0063109A" w:rsidP="0063109A">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Design Laws by Prof. </w:t>
      </w:r>
      <w:proofErr w:type="spellStart"/>
      <w:r w:rsidRPr="00250EA3">
        <w:rPr>
          <w:rFonts w:ascii="Times New Roman" w:hAnsi="Times New Roman"/>
          <w:sz w:val="24"/>
        </w:rPr>
        <w:t>Ashwani</w:t>
      </w:r>
      <w:proofErr w:type="spellEnd"/>
      <w:r w:rsidRPr="00250EA3">
        <w:rPr>
          <w:rFonts w:ascii="Times New Roman" w:hAnsi="Times New Roman"/>
          <w:sz w:val="24"/>
        </w:rPr>
        <w:t xml:space="preserve"> Kr. Bansal</w:t>
      </w:r>
    </w:p>
    <w:p w:rsidR="0063109A" w:rsidRPr="00250EA3" w:rsidRDefault="0063109A" w:rsidP="0063109A">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EBC</w:t>
      </w:r>
    </w:p>
    <w:p w:rsidR="0063109A" w:rsidRPr="00250EA3" w:rsidRDefault="0063109A" w:rsidP="0063109A">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Design Act 2000 by Professional</w:t>
      </w:r>
    </w:p>
    <w:p w:rsidR="0063109A" w:rsidRDefault="0063109A" w:rsidP="0063109A">
      <w:pPr>
        <w:pStyle w:val="ListParagraph"/>
        <w:numPr>
          <w:ilvl w:val="0"/>
          <w:numId w:val="10"/>
        </w:numPr>
        <w:suppressAutoHyphens w:val="0"/>
        <w:spacing w:after="0" w:line="0" w:lineRule="atLeast"/>
        <w:rPr>
          <w:rFonts w:ascii="Times New Roman" w:hAnsi="Times New Roman"/>
          <w:sz w:val="24"/>
        </w:rPr>
      </w:pPr>
      <w:r w:rsidRPr="00250EA3">
        <w:rPr>
          <w:rFonts w:ascii="Times New Roman" w:hAnsi="Times New Roman"/>
          <w:sz w:val="24"/>
        </w:rPr>
        <w:t xml:space="preserve">Law relating to Intellectual Property by </w:t>
      </w:r>
      <w:proofErr w:type="spellStart"/>
      <w:r w:rsidRPr="00250EA3">
        <w:rPr>
          <w:rFonts w:ascii="Times New Roman" w:hAnsi="Times New Roman"/>
          <w:sz w:val="24"/>
        </w:rPr>
        <w:t>Dr.B.L.Wadehra</w:t>
      </w:r>
      <w:proofErr w:type="spellEnd"/>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Default="0063109A" w:rsidP="0063109A">
      <w:pPr>
        <w:spacing w:after="0" w:line="0" w:lineRule="atLeast"/>
        <w:rPr>
          <w:rFonts w:ascii="Times New Roman" w:hAnsi="Times New Roman"/>
          <w:sz w:val="24"/>
        </w:rPr>
      </w:pPr>
    </w:p>
    <w:p w:rsidR="0063109A" w:rsidRPr="00576318" w:rsidRDefault="0063109A" w:rsidP="0063109A">
      <w:pPr>
        <w:spacing w:after="0" w:line="0" w:lineRule="atLeast"/>
        <w:rPr>
          <w:rFonts w:ascii="Times New Roman" w:hAnsi="Times New Roman"/>
          <w:sz w:val="24"/>
        </w:rPr>
      </w:pPr>
    </w:p>
    <w:p w:rsidR="0063109A" w:rsidRDefault="0063109A" w:rsidP="0063109A">
      <w:pPr>
        <w:spacing w:line="0" w:lineRule="atLeast"/>
        <w:rPr>
          <w:rFonts w:ascii="Times New Roman" w:hAnsi="Times New Roman" w:cs="Times New Roman"/>
          <w:b/>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Default="0063109A" w:rsidP="0063109A">
      <w:pPr>
        <w:spacing w:after="0" w:line="240" w:lineRule="exact"/>
        <w:jc w:val="center"/>
        <w:rPr>
          <w:rFonts w:ascii="Times New Roman" w:eastAsia="Times New Roman" w:hAnsi="Times New Roman"/>
          <w:b/>
          <w:sz w:val="28"/>
          <w:szCs w:val="28"/>
        </w:rPr>
      </w:pPr>
      <w:proofErr w:type="spellStart"/>
      <w:r>
        <w:rPr>
          <w:rFonts w:ascii="Times New Roman" w:eastAsia="Times New Roman" w:hAnsi="Times New Roman"/>
          <w:b/>
          <w:sz w:val="28"/>
          <w:szCs w:val="28"/>
        </w:rPr>
        <w:t>Programme</w:t>
      </w:r>
      <w:proofErr w:type="spellEnd"/>
      <w:r>
        <w:rPr>
          <w:rFonts w:ascii="Times New Roman" w:eastAsia="Times New Roman" w:hAnsi="Times New Roman"/>
          <w:b/>
          <w:sz w:val="28"/>
          <w:szCs w:val="28"/>
        </w:rPr>
        <w:t xml:space="preserve">: </w:t>
      </w:r>
      <w:r w:rsidRPr="00323F31">
        <w:rPr>
          <w:rFonts w:ascii="Times New Roman" w:eastAsia="Times New Roman" w:hAnsi="Times New Roman"/>
          <w:b/>
          <w:sz w:val="28"/>
          <w:szCs w:val="28"/>
        </w:rPr>
        <w:t>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Pr="00586480" w:rsidRDefault="0063109A" w:rsidP="0063109A">
      <w:pPr>
        <w:spacing w:after="0" w:line="240" w:lineRule="exact"/>
        <w:jc w:val="center"/>
        <w:rPr>
          <w:rFonts w:ascii="Times New Roman" w:eastAsia="Times New Roman" w:hAnsi="Times New Roman"/>
          <w:b/>
          <w:sz w:val="28"/>
          <w:szCs w:val="28"/>
        </w:rPr>
      </w:pPr>
      <w:r w:rsidRPr="00586480">
        <w:rPr>
          <w:rFonts w:ascii="Times New Roman" w:eastAsia="Times New Roman" w:hAnsi="Times New Roman"/>
          <w:b/>
          <w:sz w:val="28"/>
          <w:szCs w:val="28"/>
        </w:rPr>
        <w:t>Trade – Related IPR and International Treaties</w:t>
      </w:r>
      <w:r>
        <w:rPr>
          <w:rFonts w:ascii="Times New Roman" w:eastAsia="Times New Roman" w:hAnsi="Times New Roman"/>
          <w:b/>
          <w:sz w:val="28"/>
          <w:szCs w:val="28"/>
        </w:rPr>
        <w:t xml:space="preserve"> Hons VI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5" w:lineRule="auto"/>
        <w:jc w:val="both"/>
        <w:rPr>
          <w:rFonts w:ascii="Times New Roman" w:eastAsia="Times New Roman" w:hAnsi="Times New Roman"/>
          <w:sz w:val="24"/>
        </w:rPr>
      </w:pPr>
      <w:r>
        <w:rPr>
          <w:rFonts w:ascii="Times New Roman" w:eastAsia="Times New Roman" w:hAnsi="Times New Roman"/>
          <w:b/>
          <w:sz w:val="24"/>
        </w:rPr>
        <w:t xml:space="preserve">Objective: </w:t>
      </w:r>
      <w:r>
        <w:rPr>
          <w:rFonts w:ascii="Times New Roman" w:eastAsia="Times New Roman" w:hAnsi="Times New Roman"/>
          <w:sz w:val="24"/>
        </w:rPr>
        <w:t>Trade –Related Intellectual Property Rights (TRIPS) is basically an international Agreement in which member nation are bonded by the international standards &amp; various aspects of Intellectual Property. It particular states out the Standard of Intellectual Property and their Rights. Also TRIPS sets out the enforcement of intellectual Property Rights on lines of which member Nations have to implement it. Further the TRIPS Agreement has also made guidelines for Acquisition and Maintenance, Dispute Prevention and Settlement of Intellectual Property Rights &amp; also has given the Guidelines for Transitional of intellectual property to other Nations. In addition Rome Convention will be covering the basic for the Protection of Performers, Producers of Phonograms &amp; Broadcasting Organization and other related convention to that matter. Further it will cover the Budapest Treaty for the recognition of Micro-organism for the purpose of Patent but also cover the Madrid Agreement Concerning the International Registration of Marks &amp; Protocol Relating Madrid Agreement and it the end the Progressive Development of International Intellectual Property Law &amp; recommendation made along with it.</w:t>
      </w:r>
    </w:p>
    <w:p w:rsidR="0063109A" w:rsidRDefault="0063109A" w:rsidP="0063109A">
      <w:pPr>
        <w:spacing w:line="275" w:lineRule="auto"/>
        <w:jc w:val="both"/>
        <w:rPr>
          <w:rFonts w:ascii="Times New Roman" w:eastAsia="Times New Roman" w:hAnsi="Times New Roman"/>
          <w:sz w:val="24"/>
        </w:rPr>
      </w:pPr>
    </w:p>
    <w:tbl>
      <w:tblPr>
        <w:tblStyle w:val="TableGrid"/>
        <w:tblW w:w="0" w:type="auto"/>
        <w:tblLook w:val="04A0" w:firstRow="1" w:lastRow="0" w:firstColumn="1" w:lastColumn="0" w:noHBand="0" w:noVBand="1"/>
      </w:tblPr>
      <w:tblGrid>
        <w:gridCol w:w="7656"/>
        <w:gridCol w:w="1784"/>
      </w:tblGrid>
      <w:tr w:rsidR="0063109A" w:rsidTr="00E817A6">
        <w:tc>
          <w:tcPr>
            <w:tcW w:w="775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UL09CBLH11</w:t>
            </w:r>
          </w:p>
        </w:tc>
        <w:tc>
          <w:tcPr>
            <w:tcW w:w="1800" w:type="dxa"/>
            <w:vMerge w:val="restart"/>
            <w:vAlign w:val="center"/>
          </w:tcPr>
          <w:p w:rsidR="0063109A" w:rsidRDefault="0063109A" w:rsidP="00E817A6">
            <w:pPr>
              <w:spacing w:after="0"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758" w:type="dxa"/>
          </w:tcPr>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 xml:space="preserve">Title of Paper : Trade – Related IPR and International Treaties (IPR) </w:t>
            </w:r>
          </w:p>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 xml:space="preserve">                           Hons VI</w:t>
            </w:r>
          </w:p>
        </w:tc>
        <w:tc>
          <w:tcPr>
            <w:tcW w:w="1800"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4"/>
        <w:gridCol w:w="6879"/>
        <w:gridCol w:w="1607"/>
      </w:tblGrid>
      <w:tr w:rsidR="0063109A" w:rsidTr="00E817A6">
        <w:tc>
          <w:tcPr>
            <w:tcW w:w="960"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97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62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960" w:type="dxa"/>
          </w:tcPr>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w:t>
            </w:r>
          </w:p>
        </w:tc>
        <w:tc>
          <w:tcPr>
            <w:tcW w:w="6978" w:type="dxa"/>
          </w:tcPr>
          <w:p w:rsidR="0063109A" w:rsidRPr="00250EA3" w:rsidRDefault="0063109A" w:rsidP="00E817A6">
            <w:pPr>
              <w:tabs>
                <w:tab w:val="left" w:pos="799"/>
              </w:tabs>
              <w:spacing w:line="0" w:lineRule="atLeast"/>
              <w:jc w:val="both"/>
              <w:rPr>
                <w:rFonts w:ascii="Times New Roman" w:eastAsia="Times New Roman" w:hAnsi="Times New Roman"/>
                <w:b/>
                <w:sz w:val="24"/>
              </w:rPr>
            </w:pPr>
            <w:r w:rsidRPr="00250EA3">
              <w:rPr>
                <w:rFonts w:ascii="Times New Roman" w:eastAsia="Times New Roman" w:hAnsi="Times New Roman"/>
                <w:b/>
                <w:sz w:val="24"/>
              </w:rPr>
              <w:t>General Provision &amp; basic Principles</w:t>
            </w:r>
            <w:r>
              <w:rPr>
                <w:rFonts w:ascii="Times New Roman" w:eastAsia="Times New Roman" w:hAnsi="Times New Roman"/>
                <w:b/>
                <w:sz w:val="24"/>
              </w:rPr>
              <w:t xml:space="preserve">, </w:t>
            </w:r>
            <w:r>
              <w:rPr>
                <w:rFonts w:ascii="Times New Roman" w:eastAsia="Times New Roman" w:hAnsi="Times New Roman"/>
                <w:sz w:val="24"/>
              </w:rPr>
              <w:t>Nature &amp; scope and obligation, Intellectual Property Conventions &amp; National Treatment</w:t>
            </w:r>
            <w:proofErr w:type="gramStart"/>
            <w:r>
              <w:rPr>
                <w:rFonts w:ascii="Times New Roman" w:eastAsia="Times New Roman" w:hAnsi="Times New Roman"/>
                <w:sz w:val="24"/>
              </w:rPr>
              <w:t>,  Most</w:t>
            </w:r>
            <w:proofErr w:type="gramEnd"/>
            <w:r>
              <w:rPr>
                <w:rFonts w:ascii="Times New Roman" w:eastAsia="Times New Roman" w:hAnsi="Times New Roman"/>
                <w:sz w:val="24"/>
              </w:rPr>
              <w:t xml:space="preserve"> –favored Nation Treatment &amp; Multilateral Treatment on acquisition or maintenance of protection, Exhaustion, Objective &amp; Principle. </w:t>
            </w:r>
            <w:r w:rsidRPr="00250EA3">
              <w:rPr>
                <w:rFonts w:ascii="Times New Roman" w:eastAsia="Times New Roman" w:hAnsi="Times New Roman"/>
                <w:b/>
                <w:sz w:val="24"/>
              </w:rPr>
              <w:t>Standards Concerning the Availability, Scope, &amp; use of Intellectual Property Rights</w:t>
            </w:r>
            <w:r>
              <w:rPr>
                <w:rFonts w:ascii="Times New Roman" w:eastAsia="Times New Roman" w:hAnsi="Times New Roman"/>
                <w:b/>
                <w:sz w:val="24"/>
              </w:rPr>
              <w:t xml:space="preserve">. </w:t>
            </w:r>
            <w:r>
              <w:rPr>
                <w:rFonts w:ascii="Times New Roman" w:eastAsia="Times New Roman" w:hAnsi="Times New Roman"/>
                <w:sz w:val="24"/>
              </w:rPr>
              <w:t>Copyright &amp; Related Rights, Trademark &amp; Related Rights, Geographical Indication&amp; related Rights, Industrial Design, Patents &amp; Related Rights, Protection of undisclosed Information.</w:t>
            </w:r>
          </w:p>
        </w:tc>
        <w:tc>
          <w:tcPr>
            <w:tcW w:w="162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0" w:type="dxa"/>
          </w:tcPr>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w:t>
            </w:r>
          </w:p>
        </w:tc>
        <w:tc>
          <w:tcPr>
            <w:tcW w:w="6978" w:type="dxa"/>
          </w:tcPr>
          <w:p w:rsidR="0063109A" w:rsidRDefault="0063109A" w:rsidP="00E817A6">
            <w:pPr>
              <w:tabs>
                <w:tab w:val="left" w:pos="619"/>
              </w:tabs>
              <w:spacing w:line="0" w:lineRule="atLeast"/>
              <w:jc w:val="both"/>
              <w:rPr>
                <w:rFonts w:ascii="Times New Roman" w:eastAsia="Times New Roman" w:hAnsi="Times New Roman"/>
                <w:sz w:val="24"/>
              </w:rPr>
            </w:pPr>
            <w:r w:rsidRPr="00250EA3">
              <w:rPr>
                <w:rFonts w:ascii="Times New Roman" w:eastAsia="Times New Roman" w:hAnsi="Times New Roman"/>
                <w:b/>
                <w:sz w:val="24"/>
              </w:rPr>
              <w:t>Enforcement of Intellectual Property Rights</w:t>
            </w:r>
            <w:r>
              <w:rPr>
                <w:rFonts w:ascii="Times New Roman" w:eastAsia="Times New Roman" w:hAnsi="Times New Roman"/>
                <w:b/>
                <w:sz w:val="24"/>
              </w:rPr>
              <w:t xml:space="preserve">, </w:t>
            </w:r>
            <w:r>
              <w:rPr>
                <w:rFonts w:ascii="Times New Roman" w:eastAsia="Times New Roman" w:hAnsi="Times New Roman"/>
                <w:sz w:val="24"/>
              </w:rPr>
              <w:t xml:space="preserve">General Obligations, Provisional Measures, </w:t>
            </w:r>
            <w:proofErr w:type="gramStart"/>
            <w:r>
              <w:rPr>
                <w:rFonts w:ascii="Times New Roman" w:eastAsia="Times New Roman" w:hAnsi="Times New Roman"/>
                <w:sz w:val="24"/>
              </w:rPr>
              <w:t>Special</w:t>
            </w:r>
            <w:proofErr w:type="gramEnd"/>
            <w:r>
              <w:rPr>
                <w:rFonts w:ascii="Times New Roman" w:eastAsia="Times New Roman" w:hAnsi="Times New Roman"/>
                <w:sz w:val="24"/>
              </w:rPr>
              <w:t xml:space="preserve"> Requirement related to Border Measures, Criminal Procedures. </w:t>
            </w:r>
            <w:r w:rsidRPr="00250EA3">
              <w:rPr>
                <w:rFonts w:ascii="Times New Roman" w:eastAsia="Times New Roman" w:hAnsi="Times New Roman"/>
                <w:b/>
                <w:sz w:val="24"/>
              </w:rPr>
              <w:t>Acquisition of Intellectual Property Rights and Dispute Prevention &amp; Settlement with Transitional Agreement</w:t>
            </w:r>
            <w:r>
              <w:rPr>
                <w:rFonts w:ascii="Times New Roman" w:eastAsia="Times New Roman" w:hAnsi="Times New Roman"/>
                <w:b/>
                <w:sz w:val="24"/>
              </w:rPr>
              <w:t xml:space="preserve">, </w:t>
            </w:r>
            <w:r>
              <w:rPr>
                <w:rFonts w:ascii="Times New Roman" w:eastAsia="Times New Roman" w:hAnsi="Times New Roman"/>
                <w:sz w:val="24"/>
              </w:rPr>
              <w:t xml:space="preserve">Article 62 of the agreement, Transparency and Dispute Settlement, Article 65 of the agreement, Least developed country members, Technical Co-operation. </w:t>
            </w:r>
          </w:p>
          <w:p w:rsidR="0063109A" w:rsidRPr="00BC0A9B" w:rsidRDefault="0063109A" w:rsidP="00E817A6">
            <w:pPr>
              <w:tabs>
                <w:tab w:val="left" w:pos="619"/>
              </w:tabs>
              <w:spacing w:line="0" w:lineRule="atLeast"/>
              <w:jc w:val="both"/>
              <w:rPr>
                <w:rFonts w:ascii="Times New Roman" w:eastAsia="Times New Roman" w:hAnsi="Times New Roman"/>
                <w:sz w:val="24"/>
              </w:rPr>
            </w:pPr>
          </w:p>
        </w:tc>
        <w:tc>
          <w:tcPr>
            <w:tcW w:w="162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0" w:type="dxa"/>
            <w:vAlign w:val="center"/>
          </w:tcPr>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III</w:t>
            </w:r>
          </w:p>
        </w:tc>
        <w:tc>
          <w:tcPr>
            <w:tcW w:w="6978" w:type="dxa"/>
          </w:tcPr>
          <w:p w:rsidR="0063109A" w:rsidRPr="00250EA3" w:rsidRDefault="0063109A" w:rsidP="00E817A6">
            <w:pPr>
              <w:spacing w:line="239" w:lineRule="auto"/>
              <w:ind w:left="79"/>
              <w:jc w:val="both"/>
              <w:rPr>
                <w:rFonts w:ascii="Times New Roman" w:eastAsia="Times New Roman" w:hAnsi="Times New Roman"/>
                <w:b/>
                <w:sz w:val="24"/>
              </w:rPr>
            </w:pPr>
            <w:r w:rsidRPr="00250EA3">
              <w:rPr>
                <w:rFonts w:ascii="Times New Roman" w:eastAsia="Times New Roman" w:hAnsi="Times New Roman"/>
                <w:b/>
                <w:sz w:val="24"/>
              </w:rPr>
              <w:t>The International Convention for the Protection of Performers , Producers of Phonograms &amp; Broadcasting Organization (“The Rome Convention”)</w:t>
            </w:r>
            <w:r>
              <w:rPr>
                <w:rFonts w:ascii="Times New Roman" w:eastAsia="Times New Roman" w:hAnsi="Times New Roman"/>
                <w:b/>
                <w:sz w:val="24"/>
              </w:rPr>
              <w:t xml:space="preserve">, </w:t>
            </w:r>
            <w:r>
              <w:rPr>
                <w:rFonts w:ascii="Times New Roman" w:eastAsia="Times New Roman" w:hAnsi="Times New Roman"/>
                <w:sz w:val="24"/>
              </w:rPr>
              <w:t xml:space="preserve">Introduction, Relationship Between the Protection of related Rights &amp; copyrights, Principal Provision, International Cooperation &amp; judicial Assistance &amp; Enforcement, The Implementation of Rome Convention, The Rome Convention &amp; Developing Countries, </w:t>
            </w:r>
            <w:r>
              <w:rPr>
                <w:rFonts w:ascii="Times New Roman" w:eastAsia="Times New Roman" w:hAnsi="Times New Roman"/>
                <w:sz w:val="23"/>
              </w:rPr>
              <w:t xml:space="preserve">Other Special Convention in the Field of Related Rights, </w:t>
            </w:r>
            <w:r>
              <w:rPr>
                <w:rFonts w:ascii="Times New Roman" w:eastAsia="Times New Roman" w:hAnsi="Times New Roman"/>
                <w:sz w:val="24"/>
              </w:rPr>
              <w:t>The other Special Convention, Reasons For &amp; Purpose of the Special Convention, Substantive Provision of the Phonograms Convention, Substantive Provision of the Satellite Convention.</w:t>
            </w:r>
          </w:p>
        </w:tc>
        <w:tc>
          <w:tcPr>
            <w:tcW w:w="162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0" w:type="dxa"/>
            <w:vAlign w:val="center"/>
          </w:tcPr>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p>
          <w:p w:rsidR="0063109A" w:rsidRPr="00576318" w:rsidRDefault="0063109A" w:rsidP="00E817A6">
            <w:pPr>
              <w:spacing w:line="0" w:lineRule="atLeast"/>
              <w:jc w:val="center"/>
              <w:rPr>
                <w:rFonts w:ascii="Times New Roman" w:eastAsia="Times New Roman" w:hAnsi="Times New Roman"/>
                <w:b/>
                <w:bCs/>
                <w:sz w:val="24"/>
              </w:rPr>
            </w:pPr>
            <w:r>
              <w:rPr>
                <w:rFonts w:ascii="Times New Roman" w:eastAsia="Times New Roman" w:hAnsi="Times New Roman"/>
                <w:b/>
                <w:bCs/>
                <w:sz w:val="24"/>
              </w:rPr>
              <w:t>I</w:t>
            </w:r>
            <w:r w:rsidRPr="00576318">
              <w:rPr>
                <w:rFonts w:ascii="Times New Roman" w:eastAsia="Times New Roman" w:hAnsi="Times New Roman"/>
                <w:b/>
                <w:bCs/>
                <w:sz w:val="24"/>
              </w:rPr>
              <w:t>V</w:t>
            </w:r>
          </w:p>
        </w:tc>
        <w:tc>
          <w:tcPr>
            <w:tcW w:w="6978" w:type="dxa"/>
          </w:tcPr>
          <w:p w:rsidR="0063109A" w:rsidRPr="00250EA3" w:rsidRDefault="0063109A" w:rsidP="00E817A6">
            <w:pPr>
              <w:tabs>
                <w:tab w:val="left" w:pos="371"/>
              </w:tabs>
              <w:spacing w:line="0" w:lineRule="atLeast"/>
              <w:jc w:val="both"/>
              <w:rPr>
                <w:rFonts w:ascii="Times New Roman" w:eastAsia="Times New Roman" w:hAnsi="Times New Roman"/>
                <w:b/>
                <w:sz w:val="24"/>
              </w:rPr>
            </w:pPr>
            <w:r w:rsidRPr="00F739EA">
              <w:rPr>
                <w:rFonts w:ascii="Times New Roman" w:eastAsia="Times New Roman" w:hAnsi="Times New Roman"/>
                <w:b/>
                <w:sz w:val="24"/>
              </w:rPr>
              <w:t>The Budapest Treaty</w:t>
            </w:r>
            <w:r>
              <w:rPr>
                <w:rFonts w:ascii="Times New Roman" w:eastAsia="Times New Roman" w:hAnsi="Times New Roman"/>
                <w:b/>
                <w:sz w:val="24"/>
              </w:rPr>
              <w:t xml:space="preserve">, </w:t>
            </w:r>
            <w:r>
              <w:rPr>
                <w:rFonts w:ascii="Times New Roman" w:eastAsia="Times New Roman" w:hAnsi="Times New Roman"/>
                <w:sz w:val="24"/>
              </w:rPr>
              <w:t xml:space="preserve">Background of the Treaty, Summary of the Treaty, Main advantages of the Treaty, </w:t>
            </w:r>
            <w:r w:rsidRPr="00F739EA">
              <w:rPr>
                <w:rFonts w:ascii="Times New Roman" w:eastAsia="Times New Roman" w:hAnsi="Times New Roman"/>
                <w:b/>
                <w:sz w:val="24"/>
              </w:rPr>
              <w:t>The Madrid Agreement Concerning the International Registration of Marks &amp; Protocol Relating Madrid Agreement</w:t>
            </w:r>
            <w:r>
              <w:rPr>
                <w:rFonts w:ascii="Times New Roman" w:eastAsia="Times New Roman" w:hAnsi="Times New Roman"/>
                <w:sz w:val="24"/>
              </w:rPr>
              <w:t xml:space="preserve">, Introduction, The Functioning of the System International Registration, Becoming Party to the Agreement or protocol, Advantages of the System, </w:t>
            </w:r>
            <w:r w:rsidRPr="00F739EA">
              <w:rPr>
                <w:rFonts w:ascii="Times New Roman" w:eastAsia="Times New Roman" w:hAnsi="Times New Roman"/>
                <w:b/>
                <w:sz w:val="24"/>
              </w:rPr>
              <w:t>Progressive Development of International Intellectual Property Law</w:t>
            </w:r>
            <w:r>
              <w:rPr>
                <w:rFonts w:ascii="Times New Roman" w:eastAsia="Times New Roman" w:hAnsi="Times New Roman"/>
                <w:b/>
                <w:sz w:val="24"/>
              </w:rPr>
              <w:t xml:space="preserve">, </w:t>
            </w:r>
            <w:r>
              <w:rPr>
                <w:rFonts w:ascii="Times New Roman" w:eastAsia="Times New Roman" w:hAnsi="Times New Roman"/>
                <w:sz w:val="24"/>
              </w:rPr>
              <w:t>Introduction, The joint Recommendation Concerning Provision for the Protection of well-known Marks The Join Recommendation Concerning Trademark Licenses, The Joint Recommendation Concerning the Protection of Marks &amp; other Industrial Property in Signs , on the Internet.</w:t>
            </w:r>
          </w:p>
        </w:tc>
        <w:tc>
          <w:tcPr>
            <w:tcW w:w="1620"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Pr="00F739EA" w:rsidRDefault="0063109A" w:rsidP="0063109A">
      <w:pPr>
        <w:spacing w:line="0" w:lineRule="atLeast"/>
        <w:ind w:left="91"/>
        <w:rPr>
          <w:rFonts w:ascii="Times New Roman" w:eastAsia="Times New Roman" w:hAnsi="Times New Roman"/>
          <w:b/>
          <w:sz w:val="24"/>
        </w:rPr>
      </w:pPr>
      <w:r w:rsidRPr="00F739EA">
        <w:rPr>
          <w:rFonts w:ascii="Times New Roman" w:eastAsia="Times New Roman" w:hAnsi="Times New Roman"/>
          <w:b/>
          <w:sz w:val="24"/>
        </w:rPr>
        <w:t>References</w:t>
      </w:r>
      <w:r>
        <w:rPr>
          <w:rFonts w:ascii="Times New Roman" w:eastAsia="Times New Roman" w:hAnsi="Times New Roman"/>
          <w:b/>
          <w:sz w:val="24"/>
        </w:rPr>
        <w:t xml:space="preserve"> books</w:t>
      </w:r>
      <w:r w:rsidRPr="00F739EA">
        <w:rPr>
          <w:rFonts w:ascii="Times New Roman" w:eastAsia="Times New Roman" w:hAnsi="Times New Roman"/>
          <w:b/>
          <w:sz w:val="24"/>
        </w:rPr>
        <w:t>:</w:t>
      </w:r>
    </w:p>
    <w:p w:rsidR="0063109A" w:rsidRDefault="0063109A" w:rsidP="0063109A">
      <w:pPr>
        <w:spacing w:line="2"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0" w:lineRule="atLeast"/>
        <w:rPr>
          <w:rFonts w:ascii="Times New Roman" w:hAnsi="Times New Roman"/>
          <w:sz w:val="24"/>
        </w:rPr>
      </w:pPr>
      <w:r w:rsidRPr="00F739EA">
        <w:rPr>
          <w:rFonts w:ascii="Times New Roman" w:hAnsi="Times New Roman"/>
          <w:sz w:val="24"/>
        </w:rPr>
        <w:t xml:space="preserve">Law relating to Intellectual Property Rights –Dr. </w:t>
      </w:r>
      <w:proofErr w:type="spellStart"/>
      <w:r w:rsidRPr="00F739EA">
        <w:rPr>
          <w:rFonts w:ascii="Times New Roman" w:hAnsi="Times New Roman"/>
          <w:sz w:val="24"/>
        </w:rPr>
        <w:t>B.L.Wadhara</w:t>
      </w:r>
      <w:proofErr w:type="spellEnd"/>
    </w:p>
    <w:p w:rsidR="0063109A" w:rsidRDefault="0063109A" w:rsidP="0063109A">
      <w:pPr>
        <w:spacing w:line="53"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Philip.W.Grubb</w:t>
      </w:r>
      <w:proofErr w:type="spellEnd"/>
      <w:r w:rsidRPr="00F739EA">
        <w:rPr>
          <w:rFonts w:ascii="Times New Roman" w:hAnsi="Times New Roman"/>
          <w:color w:val="333333"/>
          <w:sz w:val="24"/>
        </w:rPr>
        <w:t>, Patents for Chemicals, Pharmaceuticals and Biotechnology Fundamentals of Global Law, Practice and Strategy(4th ed., OUP 2006)</w:t>
      </w:r>
    </w:p>
    <w:p w:rsidR="0063109A" w:rsidRDefault="0063109A" w:rsidP="0063109A">
      <w:pPr>
        <w:spacing w:line="26"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266" w:lineRule="auto"/>
        <w:jc w:val="both"/>
        <w:rPr>
          <w:rFonts w:ascii="Times New Roman" w:hAnsi="Times New Roman"/>
          <w:color w:val="333333"/>
          <w:sz w:val="24"/>
        </w:rPr>
      </w:pPr>
      <w:proofErr w:type="spellStart"/>
      <w:r w:rsidRPr="00F739EA">
        <w:rPr>
          <w:rFonts w:ascii="Times New Roman" w:hAnsi="Times New Roman"/>
          <w:color w:val="333333"/>
          <w:sz w:val="24"/>
        </w:rPr>
        <w:t>Ferox</w:t>
      </w:r>
      <w:proofErr w:type="spellEnd"/>
      <w:r w:rsidRPr="00F739EA">
        <w:rPr>
          <w:rFonts w:ascii="Times New Roman" w:hAnsi="Times New Roman"/>
          <w:color w:val="333333"/>
          <w:sz w:val="24"/>
        </w:rPr>
        <w:t xml:space="preserve"> Ali </w:t>
      </w:r>
      <w:proofErr w:type="spellStart"/>
      <w:r w:rsidRPr="00F739EA">
        <w:rPr>
          <w:rFonts w:ascii="Times New Roman" w:hAnsi="Times New Roman"/>
          <w:color w:val="333333"/>
          <w:sz w:val="24"/>
        </w:rPr>
        <w:t>Khader</w:t>
      </w:r>
      <w:proofErr w:type="spellEnd"/>
      <w:r w:rsidRPr="00F739EA">
        <w:rPr>
          <w:rFonts w:ascii="Times New Roman" w:hAnsi="Times New Roman"/>
          <w:color w:val="333333"/>
          <w:sz w:val="24"/>
        </w:rPr>
        <w:t>- The law of Patents with a special focus on Pharmaceuticals in India (2007., Lexis Nexis Butterworths)</w:t>
      </w:r>
    </w:p>
    <w:p w:rsidR="0063109A" w:rsidRDefault="0063109A" w:rsidP="0063109A">
      <w:pPr>
        <w:spacing w:line="24"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264" w:lineRule="auto"/>
        <w:rPr>
          <w:rFonts w:ascii="Times New Roman" w:hAnsi="Times New Roman"/>
          <w:color w:val="333333"/>
          <w:sz w:val="24"/>
        </w:rPr>
      </w:pPr>
      <w:proofErr w:type="spellStart"/>
      <w:r w:rsidRPr="00F739EA">
        <w:rPr>
          <w:rFonts w:ascii="Times New Roman" w:hAnsi="Times New Roman"/>
          <w:color w:val="333333"/>
          <w:sz w:val="24"/>
        </w:rPr>
        <w:t>Sheetal</w:t>
      </w:r>
      <w:proofErr w:type="spellEnd"/>
      <w:r w:rsidRPr="00F739EA">
        <w:rPr>
          <w:rFonts w:ascii="Times New Roman" w:hAnsi="Times New Roman"/>
          <w:color w:val="333333"/>
          <w:sz w:val="24"/>
        </w:rPr>
        <w:t xml:space="preserve"> Chopra and Akash Tanja, Patent Agent Examination (2008. Lexis Nexis Butterworths.</w:t>
      </w:r>
    </w:p>
    <w:p w:rsidR="0063109A" w:rsidRDefault="0063109A" w:rsidP="0063109A">
      <w:pPr>
        <w:spacing w:line="14"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0" w:lineRule="atLeast"/>
        <w:rPr>
          <w:rFonts w:ascii="Times New Roman" w:hAnsi="Times New Roman"/>
          <w:color w:val="333333"/>
          <w:sz w:val="24"/>
        </w:rPr>
      </w:pPr>
      <w:proofErr w:type="spellStart"/>
      <w:r w:rsidRPr="00F739EA">
        <w:rPr>
          <w:rFonts w:ascii="Times New Roman" w:hAnsi="Times New Roman"/>
          <w:color w:val="333333"/>
          <w:sz w:val="24"/>
        </w:rPr>
        <w:t>Vandana</w:t>
      </w:r>
      <w:proofErr w:type="spellEnd"/>
      <w:r w:rsidRPr="00F739EA">
        <w:rPr>
          <w:rFonts w:ascii="Times New Roman" w:hAnsi="Times New Roman"/>
          <w:color w:val="333333"/>
          <w:sz w:val="24"/>
        </w:rPr>
        <w:t xml:space="preserve"> Shiva- Patents Myth or Reality </w:t>
      </w:r>
      <w:proofErr w:type="spellStart"/>
      <w:r w:rsidRPr="00F739EA">
        <w:rPr>
          <w:rFonts w:ascii="Times New Roman" w:hAnsi="Times New Roman"/>
          <w:color w:val="333333"/>
          <w:sz w:val="24"/>
        </w:rPr>
        <w:t>Halsburys</w:t>
      </w:r>
      <w:proofErr w:type="spellEnd"/>
      <w:r w:rsidRPr="00F739EA">
        <w:rPr>
          <w:rFonts w:ascii="Times New Roman" w:hAnsi="Times New Roman"/>
          <w:color w:val="333333"/>
          <w:sz w:val="24"/>
        </w:rPr>
        <w:t xml:space="preserve"> laws of India Vol 20(2)</w:t>
      </w:r>
    </w:p>
    <w:p w:rsidR="0063109A" w:rsidRDefault="0063109A" w:rsidP="0063109A">
      <w:pPr>
        <w:spacing w:line="56" w:lineRule="exact"/>
        <w:rPr>
          <w:rFonts w:ascii="Times New Roman" w:eastAsia="Times New Roman" w:hAnsi="Times New Roman"/>
        </w:rPr>
      </w:pPr>
    </w:p>
    <w:p w:rsidR="0063109A" w:rsidRPr="00F739EA" w:rsidRDefault="0063109A" w:rsidP="0063109A">
      <w:pPr>
        <w:pStyle w:val="ListParagraph"/>
        <w:numPr>
          <w:ilvl w:val="0"/>
          <w:numId w:val="11"/>
        </w:numPr>
        <w:suppressAutoHyphens w:val="0"/>
        <w:spacing w:after="0" w:line="264" w:lineRule="auto"/>
        <w:rPr>
          <w:rFonts w:ascii="Times New Roman" w:hAnsi="Times New Roman"/>
          <w:color w:val="333333"/>
          <w:sz w:val="24"/>
        </w:rPr>
      </w:pPr>
      <w:r w:rsidRPr="00F739EA">
        <w:rPr>
          <w:rFonts w:ascii="Times New Roman" w:hAnsi="Times New Roman"/>
          <w:color w:val="333333"/>
          <w:sz w:val="24"/>
        </w:rPr>
        <w:t xml:space="preserve">Alfredo </w:t>
      </w:r>
      <w:proofErr w:type="spellStart"/>
      <w:r w:rsidRPr="00F739EA">
        <w:rPr>
          <w:rFonts w:ascii="Times New Roman" w:hAnsi="Times New Roman"/>
          <w:color w:val="333333"/>
          <w:sz w:val="24"/>
        </w:rPr>
        <w:t>Ilardi</w:t>
      </w:r>
      <w:proofErr w:type="spellEnd"/>
      <w:r w:rsidRPr="00F739EA">
        <w:rPr>
          <w:rFonts w:ascii="Times New Roman" w:hAnsi="Times New Roman"/>
          <w:color w:val="333333"/>
          <w:sz w:val="24"/>
        </w:rPr>
        <w:t xml:space="preserve"> and Michael </w:t>
      </w:r>
      <w:proofErr w:type="spellStart"/>
      <w:r w:rsidRPr="00F739EA">
        <w:rPr>
          <w:rFonts w:ascii="Times New Roman" w:hAnsi="Times New Roman"/>
          <w:color w:val="333333"/>
          <w:sz w:val="24"/>
        </w:rPr>
        <w:t>Blakeney</w:t>
      </w:r>
      <w:proofErr w:type="spellEnd"/>
      <w:r w:rsidRPr="00F739EA">
        <w:rPr>
          <w:rFonts w:ascii="Times New Roman" w:hAnsi="Times New Roman"/>
          <w:color w:val="333333"/>
          <w:sz w:val="24"/>
        </w:rPr>
        <w:t xml:space="preserve">-International </w:t>
      </w:r>
      <w:proofErr w:type="spellStart"/>
      <w:r w:rsidRPr="00F739EA">
        <w:rPr>
          <w:rFonts w:ascii="Times New Roman" w:hAnsi="Times New Roman"/>
          <w:color w:val="333333"/>
          <w:sz w:val="24"/>
        </w:rPr>
        <w:t>encylopaedia</w:t>
      </w:r>
      <w:proofErr w:type="spellEnd"/>
      <w:r w:rsidRPr="00F739EA">
        <w:rPr>
          <w:rFonts w:ascii="Times New Roman" w:hAnsi="Times New Roman"/>
          <w:color w:val="333333"/>
          <w:sz w:val="24"/>
        </w:rPr>
        <w:t xml:space="preserve"> of IP treaties(OUP., 2004)</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Pr="00323F31" w:rsidRDefault="0063109A" w:rsidP="0063109A">
      <w:pPr>
        <w:spacing w:after="0" w:line="240" w:lineRule="auto"/>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auto"/>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r>
        <w:rPr>
          <w:rFonts w:ascii="Times New Roman" w:eastAsia="Times New Roman" w:hAnsi="Times New Roman"/>
          <w:b/>
          <w:sz w:val="28"/>
          <w:szCs w:val="28"/>
        </w:rPr>
        <w:t xml:space="preserve"> (5 Years)</w:t>
      </w:r>
    </w:p>
    <w:p w:rsidR="0063109A" w:rsidRDefault="0063109A" w:rsidP="0063109A">
      <w:pPr>
        <w:spacing w:after="0" w:line="240" w:lineRule="auto"/>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IX</w:t>
      </w:r>
    </w:p>
    <w:p w:rsidR="0063109A" w:rsidRPr="00323F31" w:rsidRDefault="0063109A" w:rsidP="0063109A">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Practical VI</w:t>
      </w:r>
      <w:r w:rsidRPr="00586480">
        <w:rPr>
          <w:rFonts w:ascii="Times New Roman" w:eastAsia="Times New Roman" w:hAnsi="Times New Roman"/>
          <w:b/>
          <w:sz w:val="28"/>
          <w:szCs w:val="28"/>
        </w:rPr>
        <w:t xml:space="preserve"> Internship &amp; Moot Court</w:t>
      </w:r>
    </w:p>
    <w:p w:rsidR="0063109A" w:rsidRPr="00323F31" w:rsidRDefault="0063109A" w:rsidP="0063109A">
      <w:pPr>
        <w:spacing w:after="0" w:line="240" w:lineRule="auto"/>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eastAsia="Times New Roman" w:hAnsi="Times New Roman"/>
          <w:sz w:val="24"/>
        </w:rPr>
      </w:pPr>
      <w:r>
        <w:rPr>
          <w:rFonts w:ascii="Times New Roman" w:eastAsia="Times New Roman" w:hAnsi="Times New Roman"/>
          <w:b/>
          <w:sz w:val="24"/>
        </w:rPr>
        <w:t xml:space="preserve">Objectives of the course: </w:t>
      </w:r>
      <w:r>
        <w:rPr>
          <w:rFonts w:ascii="Times New Roman" w:eastAsia="Times New Roman" w:hAnsi="Times New Roman"/>
          <w:sz w:val="24"/>
        </w:rPr>
        <w:t>Main Objective of the course is to make the students aware about the proceedings in the court and office to make them aware about the interaction with the clients and to make them aware about the mooting skills like arguments and conveyance.</w:t>
      </w:r>
    </w:p>
    <w:p w:rsidR="0063109A" w:rsidRDefault="0063109A" w:rsidP="0063109A">
      <w:pPr>
        <w:spacing w:line="0" w:lineRule="atLeast"/>
        <w:rPr>
          <w:rFonts w:ascii="Times New Roman" w:eastAsia="Times New Roman" w:hAnsi="Times New Roman"/>
          <w:sz w:val="24"/>
        </w:rPr>
      </w:pPr>
    </w:p>
    <w:p w:rsidR="0063109A" w:rsidRDefault="0063109A" w:rsidP="0063109A">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UL09CBLH12</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Practical – VI  Internship &amp; Moot Court</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1"/>
        <w:gridCol w:w="6463"/>
        <w:gridCol w:w="1976"/>
      </w:tblGrid>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Pr="005C63B1" w:rsidRDefault="0063109A" w:rsidP="00E817A6">
            <w:pPr>
              <w:spacing w:line="0" w:lineRule="atLeast"/>
              <w:jc w:val="center"/>
              <w:rPr>
                <w:rFonts w:ascii="Times New Roman" w:eastAsia="Times New Roman" w:hAnsi="Times New Roman"/>
                <w:sz w:val="24"/>
              </w:rPr>
            </w:pPr>
            <w:r>
              <w:rPr>
                <w:rFonts w:ascii="Times New Roman" w:eastAsia="Times New Roman" w:hAnsi="Times New Roman"/>
                <w:sz w:val="24"/>
              </w:rPr>
              <w:t>I</w:t>
            </w:r>
          </w:p>
        </w:tc>
        <w:tc>
          <w:tcPr>
            <w:tcW w:w="6570"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Compulsory Internship for One month (Litigation side), Internship Report, Viva Voice. </w:t>
            </w:r>
          </w:p>
        </w:tc>
        <w:tc>
          <w:tcPr>
            <w:tcW w:w="1998"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sz w:val="24"/>
              </w:rPr>
            </w:pPr>
            <w:r>
              <w:rPr>
                <w:rFonts w:ascii="Times New Roman" w:eastAsia="Times New Roman" w:hAnsi="Times New Roman"/>
                <w:sz w:val="24"/>
              </w:rPr>
              <w:t>II</w:t>
            </w:r>
          </w:p>
        </w:tc>
        <w:tc>
          <w:tcPr>
            <w:tcW w:w="6570" w:type="dxa"/>
          </w:tcPr>
          <w:p w:rsidR="0063109A" w:rsidRDefault="0063109A" w:rsidP="00E817A6">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3 Compulsory Moot Court competition, Memorials and Arguments, Viva Voice.</w:t>
            </w:r>
          </w:p>
        </w:tc>
        <w:tc>
          <w:tcPr>
            <w:tcW w:w="199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C5292" w:rsidRDefault="006C5292" w:rsidP="0063109A">
      <w:pPr>
        <w:pStyle w:val="NoSpacing"/>
        <w:jc w:val="center"/>
        <w:rPr>
          <w:rFonts w:ascii="Times New Roman" w:hAnsi="Times New Roman"/>
          <w:b/>
          <w:bCs/>
          <w:sz w:val="28"/>
          <w:szCs w:val="28"/>
        </w:rPr>
      </w:pPr>
    </w:p>
    <w:p w:rsidR="0063109A" w:rsidRPr="00F20640" w:rsidRDefault="0063109A" w:rsidP="0063109A">
      <w:pPr>
        <w:pStyle w:val="NoSpacing"/>
        <w:jc w:val="center"/>
        <w:rPr>
          <w:rFonts w:ascii="Times New Roman" w:hAnsi="Times New Roman"/>
          <w:b/>
          <w:bCs/>
          <w:sz w:val="28"/>
          <w:szCs w:val="28"/>
        </w:rPr>
      </w:pPr>
      <w:r w:rsidRPr="00F20640">
        <w:rPr>
          <w:rFonts w:ascii="Times New Roman" w:hAnsi="Times New Roman"/>
          <w:b/>
          <w:bCs/>
          <w:sz w:val="28"/>
          <w:szCs w:val="28"/>
        </w:rPr>
        <w:lastRenderedPageBreak/>
        <w:t>SARDAR PATEL UNIVERSITY</w:t>
      </w:r>
    </w:p>
    <w:p w:rsidR="0063109A" w:rsidRPr="00F20640" w:rsidRDefault="0063109A" w:rsidP="0063109A">
      <w:pPr>
        <w:pStyle w:val="NoSpacing"/>
        <w:jc w:val="center"/>
        <w:rPr>
          <w:rFonts w:ascii="Times New Roman" w:hAnsi="Times New Roman"/>
          <w:b/>
          <w:bCs/>
          <w:sz w:val="28"/>
          <w:szCs w:val="28"/>
        </w:rPr>
      </w:pPr>
      <w:r w:rsidRPr="00F20640">
        <w:rPr>
          <w:rFonts w:ascii="Times New Roman" w:hAnsi="Times New Roman"/>
          <w:b/>
          <w:bCs/>
          <w:sz w:val="28"/>
          <w:szCs w:val="28"/>
        </w:rPr>
        <w:t>FACULTY OF LAW</w:t>
      </w:r>
    </w:p>
    <w:p w:rsidR="0063109A" w:rsidRPr="00F20640" w:rsidRDefault="0063109A" w:rsidP="0063109A">
      <w:pPr>
        <w:pStyle w:val="NoSpacing"/>
        <w:jc w:val="center"/>
        <w:rPr>
          <w:rFonts w:ascii="Times New Roman" w:hAnsi="Times New Roman"/>
          <w:b/>
          <w:bCs/>
          <w:sz w:val="28"/>
          <w:szCs w:val="28"/>
        </w:rPr>
      </w:pPr>
      <w:r w:rsidRPr="00F20640">
        <w:rPr>
          <w:rFonts w:ascii="Times New Roman" w:hAnsi="Times New Roman"/>
          <w:b/>
          <w:bCs/>
          <w:sz w:val="28"/>
          <w:szCs w:val="28"/>
        </w:rPr>
        <w:t>COURSE OF STUDY</w:t>
      </w:r>
    </w:p>
    <w:p w:rsidR="0063109A" w:rsidRPr="0035516A" w:rsidRDefault="0063109A" w:rsidP="0063109A">
      <w:pPr>
        <w:spacing w:after="0" w:line="240" w:lineRule="auto"/>
        <w:jc w:val="center"/>
        <w:rPr>
          <w:rFonts w:ascii="Times New Roman" w:hAnsi="Times New Roman"/>
          <w:b/>
          <w:sz w:val="12"/>
          <w:szCs w:val="24"/>
        </w:rPr>
      </w:pPr>
    </w:p>
    <w:p w:rsidR="0063109A" w:rsidRPr="00F20640" w:rsidRDefault="0063109A" w:rsidP="0063109A">
      <w:pPr>
        <w:spacing w:after="0" w:line="240" w:lineRule="auto"/>
        <w:jc w:val="center"/>
        <w:rPr>
          <w:rFonts w:ascii="Times New Roman" w:hAnsi="Times New Roman"/>
          <w:b/>
          <w:bCs/>
          <w:sz w:val="24"/>
          <w:szCs w:val="24"/>
        </w:rPr>
      </w:pPr>
      <w:r w:rsidRPr="00F20640">
        <w:rPr>
          <w:rFonts w:ascii="Times New Roman" w:hAnsi="Times New Roman"/>
          <w:b/>
          <w:bCs/>
          <w:sz w:val="24"/>
          <w:szCs w:val="24"/>
        </w:rPr>
        <w:t>INTEGRATED DEGREE OF BACHELOR OF ARTS / COMMERCE/ BUSINESS ADMINISTRATION &amp; LAW</w:t>
      </w:r>
    </w:p>
    <w:p w:rsidR="0063109A" w:rsidRDefault="0063109A" w:rsidP="0063109A">
      <w:pPr>
        <w:spacing w:after="0" w:line="240" w:lineRule="auto"/>
        <w:jc w:val="center"/>
        <w:rPr>
          <w:rFonts w:ascii="Times New Roman" w:hAnsi="Times New Roman"/>
          <w:sz w:val="24"/>
          <w:szCs w:val="24"/>
        </w:rPr>
      </w:pPr>
      <w:r w:rsidRPr="00696264">
        <w:rPr>
          <w:rFonts w:ascii="Times New Roman" w:hAnsi="Times New Roman"/>
        </w:rPr>
        <w:t>BA, LL.B</w:t>
      </w:r>
      <w:proofErr w:type="gramStart"/>
      <w:r w:rsidRPr="00696264">
        <w:rPr>
          <w:rFonts w:ascii="Times New Roman" w:hAnsi="Times New Roman"/>
        </w:rPr>
        <w:t>.(</w:t>
      </w:r>
      <w:proofErr w:type="gramEnd"/>
      <w:r w:rsidRPr="00696264">
        <w:rPr>
          <w:rFonts w:ascii="Times New Roman" w:hAnsi="Times New Roman"/>
        </w:rPr>
        <w:t xml:space="preserve">HONS.) (Under Choice Based Credit Scheme Semester Degree </w:t>
      </w:r>
      <w:proofErr w:type="spellStart"/>
      <w:r w:rsidRPr="00696264">
        <w:rPr>
          <w:rFonts w:ascii="Times New Roman" w:hAnsi="Times New Roman"/>
        </w:rPr>
        <w:t>Programme</w:t>
      </w:r>
      <w:proofErr w:type="spellEnd"/>
      <w:r w:rsidRPr="00696264">
        <w:rPr>
          <w:rFonts w:ascii="Times New Roman" w:hAnsi="Times New Roman"/>
        </w:rPr>
        <w:t>)</w:t>
      </w:r>
    </w:p>
    <w:p w:rsidR="0063109A" w:rsidRDefault="0063109A" w:rsidP="0063109A">
      <w:pPr>
        <w:pStyle w:val="NoSpacing"/>
        <w:rPr>
          <w:rFonts w:ascii="Times New Roman" w:hAnsi="Times New Roman"/>
          <w:bCs/>
          <w:kern w:val="36"/>
          <w:sz w:val="24"/>
          <w:szCs w:val="24"/>
        </w:rPr>
      </w:pPr>
    </w:p>
    <w:p w:rsidR="0063109A" w:rsidRPr="00161988" w:rsidRDefault="0063109A" w:rsidP="0063109A">
      <w:pPr>
        <w:jc w:val="center"/>
        <w:rPr>
          <w:b/>
          <w:bCs/>
          <w:u w:val="single"/>
        </w:rPr>
      </w:pPr>
      <w:r>
        <w:rPr>
          <w:b/>
          <w:bCs/>
          <w:u w:val="single"/>
        </w:rPr>
        <w:t>Semester - X</w:t>
      </w:r>
    </w:p>
    <w:tbl>
      <w:tblPr>
        <w:tblW w:w="9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302"/>
        <w:gridCol w:w="1556"/>
        <w:gridCol w:w="508"/>
        <w:gridCol w:w="800"/>
        <w:gridCol w:w="991"/>
        <w:gridCol w:w="1082"/>
        <w:gridCol w:w="1080"/>
        <w:gridCol w:w="1080"/>
      </w:tblGrid>
      <w:tr w:rsidR="0063109A" w:rsidRPr="006074C1" w:rsidTr="00E817A6">
        <w:trPr>
          <w:trHeight w:val="245"/>
        </w:trPr>
        <w:tc>
          <w:tcPr>
            <w:tcW w:w="1282" w:type="dxa"/>
            <w:vMerge w:val="restart"/>
          </w:tcPr>
          <w:p w:rsidR="0063109A" w:rsidRPr="002C19F9" w:rsidRDefault="0063109A" w:rsidP="00E817A6">
            <w:pPr>
              <w:spacing w:after="0" w:line="240" w:lineRule="auto"/>
              <w:jc w:val="center"/>
              <w:rPr>
                <w:b/>
                <w:bCs/>
                <w:sz w:val="20"/>
                <w:szCs w:val="20"/>
              </w:rPr>
            </w:pPr>
            <w:r w:rsidRPr="002C19F9">
              <w:rPr>
                <w:b/>
                <w:bCs/>
                <w:sz w:val="20"/>
                <w:szCs w:val="20"/>
              </w:rPr>
              <w:t>Course Type</w:t>
            </w:r>
          </w:p>
        </w:tc>
        <w:tc>
          <w:tcPr>
            <w:tcW w:w="1302" w:type="dxa"/>
            <w:vMerge w:val="restart"/>
          </w:tcPr>
          <w:p w:rsidR="0063109A" w:rsidRPr="002C19F9" w:rsidRDefault="0063109A" w:rsidP="00E817A6">
            <w:pPr>
              <w:spacing w:after="0" w:line="240" w:lineRule="auto"/>
              <w:jc w:val="center"/>
              <w:rPr>
                <w:b/>
                <w:bCs/>
                <w:sz w:val="20"/>
                <w:szCs w:val="20"/>
              </w:rPr>
            </w:pPr>
            <w:r w:rsidRPr="002C19F9">
              <w:rPr>
                <w:b/>
                <w:bCs/>
                <w:sz w:val="20"/>
                <w:szCs w:val="20"/>
              </w:rPr>
              <w:t>Subject Code</w:t>
            </w:r>
          </w:p>
        </w:tc>
        <w:tc>
          <w:tcPr>
            <w:tcW w:w="1556" w:type="dxa"/>
            <w:vMerge w:val="restart"/>
          </w:tcPr>
          <w:p w:rsidR="0063109A" w:rsidRPr="002C19F9" w:rsidRDefault="0063109A" w:rsidP="00E817A6">
            <w:pPr>
              <w:spacing w:after="0" w:line="240" w:lineRule="auto"/>
              <w:jc w:val="center"/>
              <w:rPr>
                <w:b/>
                <w:bCs/>
                <w:sz w:val="20"/>
                <w:szCs w:val="20"/>
              </w:rPr>
            </w:pPr>
            <w:r w:rsidRPr="002C19F9">
              <w:rPr>
                <w:b/>
                <w:bCs/>
                <w:sz w:val="20"/>
                <w:szCs w:val="20"/>
              </w:rPr>
              <w:t>Subject</w:t>
            </w:r>
          </w:p>
        </w:tc>
        <w:tc>
          <w:tcPr>
            <w:tcW w:w="508" w:type="dxa"/>
            <w:vMerge w:val="restart"/>
          </w:tcPr>
          <w:p w:rsidR="0063109A" w:rsidRPr="002C19F9" w:rsidRDefault="0063109A" w:rsidP="00E817A6">
            <w:pPr>
              <w:spacing w:after="0" w:line="240" w:lineRule="auto"/>
              <w:jc w:val="center"/>
              <w:rPr>
                <w:b/>
                <w:bCs/>
                <w:sz w:val="20"/>
                <w:szCs w:val="20"/>
              </w:rPr>
            </w:pPr>
            <w:r w:rsidRPr="002C19F9">
              <w:rPr>
                <w:b/>
                <w:bCs/>
                <w:sz w:val="20"/>
                <w:szCs w:val="20"/>
              </w:rPr>
              <w:t>T/P</w:t>
            </w:r>
          </w:p>
        </w:tc>
        <w:tc>
          <w:tcPr>
            <w:tcW w:w="800" w:type="dxa"/>
            <w:vMerge w:val="restart"/>
          </w:tcPr>
          <w:p w:rsidR="0063109A" w:rsidRPr="002C19F9" w:rsidRDefault="0063109A" w:rsidP="00E817A6">
            <w:pPr>
              <w:spacing w:after="0" w:line="240" w:lineRule="auto"/>
              <w:jc w:val="center"/>
              <w:rPr>
                <w:b/>
                <w:bCs/>
                <w:sz w:val="20"/>
                <w:szCs w:val="20"/>
              </w:rPr>
            </w:pPr>
            <w:r w:rsidRPr="002C19F9">
              <w:rPr>
                <w:b/>
                <w:bCs/>
                <w:sz w:val="20"/>
                <w:szCs w:val="20"/>
              </w:rPr>
              <w:t>Credits</w:t>
            </w:r>
          </w:p>
        </w:tc>
        <w:tc>
          <w:tcPr>
            <w:tcW w:w="991" w:type="dxa"/>
            <w:vMerge w:val="restart"/>
          </w:tcPr>
          <w:p w:rsidR="0063109A" w:rsidRPr="002C19F9" w:rsidRDefault="0063109A" w:rsidP="00E817A6">
            <w:pPr>
              <w:spacing w:after="0" w:line="240" w:lineRule="auto"/>
              <w:ind w:left="-18" w:hanging="36"/>
              <w:jc w:val="center"/>
              <w:rPr>
                <w:b/>
                <w:bCs/>
                <w:sz w:val="20"/>
                <w:szCs w:val="20"/>
              </w:rPr>
            </w:pPr>
            <w:r w:rsidRPr="002C19F9">
              <w:rPr>
                <w:b/>
                <w:bCs/>
                <w:sz w:val="20"/>
                <w:szCs w:val="20"/>
              </w:rPr>
              <w:t>Exam Duration in hrs.</w:t>
            </w:r>
          </w:p>
        </w:tc>
        <w:tc>
          <w:tcPr>
            <w:tcW w:w="3242" w:type="dxa"/>
            <w:gridSpan w:val="3"/>
          </w:tcPr>
          <w:p w:rsidR="0063109A" w:rsidRPr="002C19F9" w:rsidRDefault="0063109A" w:rsidP="00E817A6">
            <w:pPr>
              <w:spacing w:after="0" w:line="240" w:lineRule="auto"/>
              <w:ind w:left="-18" w:firstLine="18"/>
              <w:jc w:val="center"/>
              <w:rPr>
                <w:b/>
                <w:bCs/>
                <w:sz w:val="20"/>
                <w:szCs w:val="20"/>
              </w:rPr>
            </w:pPr>
            <w:r w:rsidRPr="002C19F9">
              <w:rPr>
                <w:b/>
                <w:bCs/>
                <w:sz w:val="20"/>
                <w:szCs w:val="20"/>
              </w:rPr>
              <w:t>Component of Marks</w:t>
            </w:r>
          </w:p>
        </w:tc>
      </w:tr>
      <w:tr w:rsidR="0063109A" w:rsidRPr="006074C1" w:rsidTr="00E817A6">
        <w:trPr>
          <w:trHeight w:val="217"/>
        </w:trPr>
        <w:tc>
          <w:tcPr>
            <w:tcW w:w="1282" w:type="dxa"/>
            <w:vMerge/>
          </w:tcPr>
          <w:p w:rsidR="0063109A" w:rsidRPr="002C19F9" w:rsidRDefault="0063109A" w:rsidP="00E817A6">
            <w:pPr>
              <w:spacing w:after="0" w:line="240" w:lineRule="auto"/>
              <w:jc w:val="center"/>
              <w:rPr>
                <w:b/>
                <w:bCs/>
                <w:sz w:val="20"/>
                <w:szCs w:val="20"/>
              </w:rPr>
            </w:pPr>
          </w:p>
        </w:tc>
        <w:tc>
          <w:tcPr>
            <w:tcW w:w="1302" w:type="dxa"/>
            <w:vMerge/>
          </w:tcPr>
          <w:p w:rsidR="0063109A" w:rsidRPr="002C19F9" w:rsidRDefault="0063109A" w:rsidP="00E817A6">
            <w:pPr>
              <w:spacing w:after="0" w:line="240" w:lineRule="auto"/>
              <w:jc w:val="center"/>
              <w:rPr>
                <w:b/>
                <w:bCs/>
                <w:sz w:val="20"/>
                <w:szCs w:val="20"/>
              </w:rPr>
            </w:pPr>
          </w:p>
        </w:tc>
        <w:tc>
          <w:tcPr>
            <w:tcW w:w="1556" w:type="dxa"/>
            <w:vMerge/>
          </w:tcPr>
          <w:p w:rsidR="0063109A" w:rsidRPr="002C19F9" w:rsidRDefault="0063109A" w:rsidP="00E817A6">
            <w:pPr>
              <w:spacing w:after="0" w:line="240" w:lineRule="auto"/>
              <w:jc w:val="center"/>
              <w:rPr>
                <w:b/>
                <w:bCs/>
                <w:sz w:val="20"/>
                <w:szCs w:val="20"/>
              </w:rPr>
            </w:pPr>
          </w:p>
        </w:tc>
        <w:tc>
          <w:tcPr>
            <w:tcW w:w="508" w:type="dxa"/>
            <w:vMerge/>
          </w:tcPr>
          <w:p w:rsidR="0063109A" w:rsidRPr="002C19F9" w:rsidRDefault="0063109A" w:rsidP="00E817A6">
            <w:pPr>
              <w:spacing w:after="0" w:line="240" w:lineRule="auto"/>
              <w:jc w:val="center"/>
              <w:rPr>
                <w:b/>
                <w:bCs/>
                <w:sz w:val="20"/>
                <w:szCs w:val="20"/>
              </w:rPr>
            </w:pPr>
          </w:p>
        </w:tc>
        <w:tc>
          <w:tcPr>
            <w:tcW w:w="800" w:type="dxa"/>
            <w:vMerge/>
          </w:tcPr>
          <w:p w:rsidR="0063109A" w:rsidRPr="002C19F9" w:rsidRDefault="0063109A" w:rsidP="00E817A6">
            <w:pPr>
              <w:spacing w:after="0" w:line="240" w:lineRule="auto"/>
              <w:ind w:left="-18" w:firstLine="18"/>
              <w:jc w:val="center"/>
              <w:rPr>
                <w:b/>
                <w:bCs/>
                <w:sz w:val="20"/>
                <w:szCs w:val="20"/>
              </w:rPr>
            </w:pPr>
          </w:p>
        </w:tc>
        <w:tc>
          <w:tcPr>
            <w:tcW w:w="991" w:type="dxa"/>
            <w:vMerge/>
          </w:tcPr>
          <w:p w:rsidR="0063109A" w:rsidRPr="002C19F9" w:rsidRDefault="0063109A" w:rsidP="00E817A6">
            <w:pPr>
              <w:spacing w:after="0" w:line="240" w:lineRule="auto"/>
              <w:ind w:left="-18" w:firstLine="18"/>
              <w:jc w:val="center"/>
              <w:rPr>
                <w:b/>
                <w:bCs/>
                <w:sz w:val="20"/>
                <w:szCs w:val="20"/>
              </w:rPr>
            </w:pPr>
          </w:p>
        </w:tc>
        <w:tc>
          <w:tcPr>
            <w:tcW w:w="1082"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c>
          <w:tcPr>
            <w:tcW w:w="1080" w:type="dxa"/>
          </w:tcPr>
          <w:p w:rsidR="0063109A" w:rsidRPr="002C19F9" w:rsidRDefault="0063109A" w:rsidP="00E817A6">
            <w:pPr>
              <w:spacing w:after="0" w:line="240" w:lineRule="auto"/>
              <w:ind w:left="-18" w:firstLine="18"/>
              <w:jc w:val="center"/>
              <w:rPr>
                <w:b/>
                <w:bCs/>
                <w:sz w:val="20"/>
                <w:szCs w:val="20"/>
              </w:rPr>
            </w:pPr>
            <w:r>
              <w:rPr>
                <w:b/>
                <w:bCs/>
                <w:sz w:val="20"/>
                <w:szCs w:val="20"/>
              </w:rPr>
              <w:t xml:space="preserve">Internal </w:t>
            </w:r>
            <w:r w:rsidRPr="002C19F9">
              <w:rPr>
                <w:b/>
                <w:bCs/>
                <w:sz w:val="20"/>
                <w:szCs w:val="20"/>
              </w:rPr>
              <w:t>Passing %</w:t>
            </w:r>
          </w:p>
        </w:tc>
      </w:tr>
      <w:tr w:rsidR="0063109A" w:rsidRPr="006074C1" w:rsidTr="00E817A6">
        <w:tc>
          <w:tcPr>
            <w:tcW w:w="1282" w:type="dxa"/>
            <w:vMerge w:val="restart"/>
          </w:tcPr>
          <w:p w:rsidR="0063109A" w:rsidRPr="000F06E9" w:rsidRDefault="0063109A" w:rsidP="00E817A6">
            <w:pPr>
              <w:spacing w:after="0" w:line="240" w:lineRule="auto"/>
              <w:rPr>
                <w:b/>
                <w:bCs/>
                <w:sz w:val="20"/>
                <w:szCs w:val="20"/>
              </w:rPr>
            </w:pPr>
            <w:r w:rsidRPr="000F06E9">
              <w:rPr>
                <w:b/>
                <w:bCs/>
                <w:sz w:val="20"/>
                <w:szCs w:val="20"/>
              </w:rPr>
              <w:t>BA, LL.B. (HONS.)</w:t>
            </w:r>
          </w:p>
          <w:p w:rsidR="0063109A" w:rsidRPr="000F06E9" w:rsidRDefault="0063109A" w:rsidP="00E817A6">
            <w:pPr>
              <w:spacing w:after="0" w:line="240" w:lineRule="auto"/>
              <w:rPr>
                <w:b/>
                <w:bCs/>
                <w:sz w:val="20"/>
                <w:szCs w:val="20"/>
              </w:rPr>
            </w:pPr>
            <w:r w:rsidRPr="000F06E9">
              <w:rPr>
                <w:b/>
                <w:bCs/>
                <w:sz w:val="20"/>
                <w:szCs w:val="20"/>
              </w:rPr>
              <w:t>INTEGRATED</w:t>
            </w:r>
          </w:p>
          <w:p w:rsidR="0063109A" w:rsidRPr="000F06E9" w:rsidRDefault="0063109A" w:rsidP="00E817A6">
            <w:pPr>
              <w:spacing w:after="0" w:line="240" w:lineRule="auto"/>
              <w:rPr>
                <w:b/>
                <w:bCs/>
                <w:sz w:val="20"/>
                <w:szCs w:val="20"/>
              </w:rPr>
            </w:pPr>
            <w:r w:rsidRPr="000F06E9">
              <w:rPr>
                <w:b/>
                <w:bCs/>
                <w:sz w:val="20"/>
                <w:szCs w:val="20"/>
              </w:rPr>
              <w:t>5 years</w:t>
            </w: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UL10CBLH01</w:t>
            </w:r>
          </w:p>
        </w:tc>
        <w:tc>
          <w:tcPr>
            <w:tcW w:w="1556" w:type="dxa"/>
          </w:tcPr>
          <w:p w:rsidR="0063109A" w:rsidRPr="000F06E9" w:rsidRDefault="0063109A" w:rsidP="00E817A6">
            <w:pPr>
              <w:spacing w:after="0" w:line="240" w:lineRule="auto"/>
              <w:rPr>
                <w:b/>
                <w:bCs/>
                <w:sz w:val="20"/>
                <w:szCs w:val="20"/>
              </w:rPr>
            </w:pPr>
            <w:r>
              <w:rPr>
                <w:b/>
                <w:bCs/>
                <w:sz w:val="20"/>
                <w:szCs w:val="20"/>
              </w:rPr>
              <w:t>Drafting, Pleading and Conveyance</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w:t>
            </w:r>
            <w:r w:rsidRPr="000F06E9">
              <w:rPr>
                <w:b/>
                <w:bCs/>
                <w:sz w:val="20"/>
                <w:szCs w:val="20"/>
              </w:rPr>
              <w:t>CBLH02</w:t>
            </w:r>
          </w:p>
        </w:tc>
        <w:tc>
          <w:tcPr>
            <w:tcW w:w="1556" w:type="dxa"/>
          </w:tcPr>
          <w:p w:rsidR="0063109A" w:rsidRPr="000F06E9" w:rsidRDefault="0063109A" w:rsidP="00E817A6">
            <w:pPr>
              <w:spacing w:after="0" w:line="240" w:lineRule="auto"/>
              <w:rPr>
                <w:b/>
                <w:bCs/>
                <w:sz w:val="20"/>
                <w:szCs w:val="20"/>
              </w:rPr>
            </w:pPr>
            <w:r>
              <w:rPr>
                <w:b/>
                <w:bCs/>
                <w:sz w:val="20"/>
                <w:szCs w:val="20"/>
              </w:rPr>
              <w:t>Professional Ethics and Professional Accounting System</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w:t>
            </w:r>
            <w:r w:rsidRPr="000F06E9">
              <w:rPr>
                <w:b/>
                <w:bCs/>
                <w:sz w:val="20"/>
                <w:szCs w:val="20"/>
              </w:rPr>
              <w:t>CBLH03</w:t>
            </w:r>
          </w:p>
        </w:tc>
        <w:tc>
          <w:tcPr>
            <w:tcW w:w="1556" w:type="dxa"/>
          </w:tcPr>
          <w:p w:rsidR="0063109A" w:rsidRPr="000F06E9" w:rsidRDefault="0063109A" w:rsidP="00E817A6">
            <w:pPr>
              <w:spacing w:after="0" w:line="240" w:lineRule="auto"/>
              <w:rPr>
                <w:b/>
                <w:bCs/>
                <w:sz w:val="20"/>
                <w:szCs w:val="20"/>
              </w:rPr>
            </w:pPr>
            <w:r>
              <w:rPr>
                <w:b/>
                <w:bCs/>
                <w:sz w:val="20"/>
                <w:szCs w:val="20"/>
              </w:rPr>
              <w:t>Direct Taxes (BL) Hons VII</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04</w:t>
            </w:r>
          </w:p>
        </w:tc>
        <w:tc>
          <w:tcPr>
            <w:tcW w:w="1556" w:type="dxa"/>
          </w:tcPr>
          <w:p w:rsidR="0063109A" w:rsidRPr="000F06E9" w:rsidRDefault="0063109A" w:rsidP="00E817A6">
            <w:pPr>
              <w:spacing w:after="0" w:line="240" w:lineRule="auto"/>
              <w:rPr>
                <w:b/>
                <w:bCs/>
                <w:sz w:val="20"/>
                <w:szCs w:val="20"/>
              </w:rPr>
            </w:pPr>
            <w:r>
              <w:rPr>
                <w:b/>
                <w:bCs/>
                <w:sz w:val="20"/>
                <w:szCs w:val="20"/>
              </w:rPr>
              <w:t>Foreign Trade Policy (BL) Hons VIII</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w:t>
            </w:r>
            <w:r w:rsidRPr="000F06E9">
              <w:rPr>
                <w:b/>
                <w:bCs/>
                <w:sz w:val="20"/>
                <w:szCs w:val="20"/>
              </w:rPr>
              <w:t>CBLH</w:t>
            </w:r>
            <w:r>
              <w:rPr>
                <w:b/>
                <w:bCs/>
                <w:sz w:val="20"/>
                <w:szCs w:val="20"/>
              </w:rPr>
              <w:t>05</w:t>
            </w:r>
          </w:p>
        </w:tc>
        <w:tc>
          <w:tcPr>
            <w:tcW w:w="1556" w:type="dxa"/>
          </w:tcPr>
          <w:p w:rsidR="0063109A" w:rsidRPr="000F06E9" w:rsidRDefault="0063109A" w:rsidP="00E817A6">
            <w:pPr>
              <w:spacing w:after="0" w:line="240" w:lineRule="auto"/>
              <w:rPr>
                <w:b/>
                <w:bCs/>
                <w:sz w:val="20"/>
                <w:szCs w:val="20"/>
              </w:rPr>
            </w:pPr>
            <w:r>
              <w:rPr>
                <w:b/>
                <w:bCs/>
                <w:sz w:val="20"/>
                <w:szCs w:val="20"/>
              </w:rPr>
              <w:t>Offences against Child and Juvenile (CL) Hons VII</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UL10CBLH06</w:t>
            </w:r>
          </w:p>
        </w:tc>
        <w:tc>
          <w:tcPr>
            <w:tcW w:w="1556" w:type="dxa"/>
          </w:tcPr>
          <w:p w:rsidR="0063109A" w:rsidRPr="000F06E9" w:rsidRDefault="0063109A" w:rsidP="00E817A6">
            <w:pPr>
              <w:spacing w:after="0" w:line="240" w:lineRule="auto"/>
              <w:rPr>
                <w:b/>
                <w:bCs/>
                <w:sz w:val="20"/>
                <w:szCs w:val="20"/>
              </w:rPr>
            </w:pPr>
            <w:r>
              <w:rPr>
                <w:b/>
                <w:bCs/>
                <w:sz w:val="20"/>
                <w:szCs w:val="20"/>
              </w:rPr>
              <w:t>White Collar Crimes  (CL) Hons VIII</w:t>
            </w:r>
          </w:p>
        </w:tc>
        <w:tc>
          <w:tcPr>
            <w:tcW w:w="508" w:type="dxa"/>
          </w:tcPr>
          <w:p w:rsidR="0063109A" w:rsidRPr="000F06E9" w:rsidRDefault="0063109A" w:rsidP="00E817A6">
            <w:pPr>
              <w:spacing w:after="0" w:line="240" w:lineRule="auto"/>
              <w:jc w:val="center"/>
              <w:rPr>
                <w:b/>
                <w:bCs/>
                <w:sz w:val="20"/>
                <w:szCs w:val="20"/>
              </w:rPr>
            </w:pPr>
            <w:r w:rsidRPr="000F06E9">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UL10CBLH07</w:t>
            </w:r>
          </w:p>
        </w:tc>
        <w:tc>
          <w:tcPr>
            <w:tcW w:w="1556" w:type="dxa"/>
          </w:tcPr>
          <w:p w:rsidR="0063109A" w:rsidRPr="000F06E9" w:rsidRDefault="0063109A" w:rsidP="00E817A6">
            <w:pPr>
              <w:spacing w:after="0" w:line="240" w:lineRule="auto"/>
              <w:rPr>
                <w:b/>
                <w:bCs/>
                <w:sz w:val="20"/>
                <w:szCs w:val="20"/>
              </w:rPr>
            </w:pPr>
            <w:r>
              <w:rPr>
                <w:b/>
                <w:bCs/>
                <w:sz w:val="20"/>
                <w:szCs w:val="20"/>
              </w:rPr>
              <w:t>International Dispute Resolution (IL) Hons VII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sidRPr="000F06E9">
              <w:rPr>
                <w:b/>
                <w:bCs/>
                <w:sz w:val="20"/>
                <w:szCs w:val="20"/>
              </w:rPr>
              <w:t>4</w:t>
            </w:r>
          </w:p>
        </w:tc>
        <w:tc>
          <w:tcPr>
            <w:tcW w:w="991" w:type="dxa"/>
          </w:tcPr>
          <w:p w:rsidR="0063109A" w:rsidRPr="000F06E9" w:rsidRDefault="0063109A" w:rsidP="00E817A6">
            <w:pPr>
              <w:spacing w:after="0" w:line="240" w:lineRule="auto"/>
              <w:jc w:val="center"/>
              <w:rPr>
                <w:b/>
                <w:bCs/>
                <w:sz w:val="20"/>
                <w:szCs w:val="20"/>
              </w:rPr>
            </w:pPr>
            <w:r w:rsidRPr="000F06E9">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UL10CBLH08</w:t>
            </w:r>
          </w:p>
        </w:tc>
        <w:tc>
          <w:tcPr>
            <w:tcW w:w="1556" w:type="dxa"/>
          </w:tcPr>
          <w:p w:rsidR="0063109A" w:rsidRPr="000F06E9" w:rsidRDefault="0063109A" w:rsidP="00E817A6">
            <w:pPr>
              <w:spacing w:after="0" w:line="240" w:lineRule="auto"/>
              <w:rPr>
                <w:b/>
                <w:bCs/>
                <w:sz w:val="20"/>
                <w:szCs w:val="20"/>
              </w:rPr>
            </w:pPr>
            <w:r>
              <w:rPr>
                <w:b/>
                <w:bCs/>
                <w:sz w:val="20"/>
                <w:szCs w:val="20"/>
              </w:rPr>
              <w:t>Law of Sea and International River (IL) Hons VIII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UL10CBLH09</w:t>
            </w:r>
          </w:p>
        </w:tc>
        <w:tc>
          <w:tcPr>
            <w:tcW w:w="1556" w:type="dxa"/>
          </w:tcPr>
          <w:p w:rsidR="0063109A" w:rsidRPr="000F06E9" w:rsidRDefault="0063109A" w:rsidP="00E817A6">
            <w:pPr>
              <w:spacing w:after="0" w:line="240" w:lineRule="auto"/>
              <w:rPr>
                <w:b/>
                <w:bCs/>
                <w:sz w:val="20"/>
                <w:szCs w:val="20"/>
              </w:rPr>
            </w:pPr>
            <w:r>
              <w:rPr>
                <w:b/>
                <w:bCs/>
                <w:sz w:val="20"/>
                <w:szCs w:val="20"/>
              </w:rPr>
              <w:t>International Convention &amp; Treaties, Farmers Right &amp; SCIC (IPR) Hons VII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UL10CBLH10</w:t>
            </w:r>
          </w:p>
        </w:tc>
        <w:tc>
          <w:tcPr>
            <w:tcW w:w="1556" w:type="dxa"/>
          </w:tcPr>
          <w:p w:rsidR="0063109A" w:rsidRPr="000F06E9" w:rsidRDefault="0063109A" w:rsidP="00E817A6">
            <w:pPr>
              <w:spacing w:after="0" w:line="240" w:lineRule="auto"/>
              <w:rPr>
                <w:b/>
                <w:bCs/>
                <w:sz w:val="20"/>
                <w:szCs w:val="20"/>
              </w:rPr>
            </w:pPr>
            <w:r>
              <w:rPr>
                <w:b/>
                <w:bCs/>
                <w:sz w:val="20"/>
                <w:szCs w:val="20"/>
              </w:rPr>
              <w:t>WTO and WIPO (IPR) Hons VIII</w:t>
            </w:r>
          </w:p>
        </w:tc>
        <w:tc>
          <w:tcPr>
            <w:tcW w:w="508" w:type="dxa"/>
          </w:tcPr>
          <w:p w:rsidR="0063109A" w:rsidRPr="000F06E9" w:rsidRDefault="0063109A" w:rsidP="00E817A6">
            <w:pPr>
              <w:spacing w:after="0" w:line="240" w:lineRule="auto"/>
              <w:jc w:val="center"/>
              <w:rPr>
                <w:b/>
                <w:bCs/>
                <w:sz w:val="20"/>
                <w:szCs w:val="20"/>
              </w:rPr>
            </w:pPr>
            <w:r>
              <w:rPr>
                <w:b/>
                <w:bCs/>
                <w:sz w:val="20"/>
                <w:szCs w:val="20"/>
              </w:rPr>
              <w:t>T</w:t>
            </w:r>
          </w:p>
        </w:tc>
        <w:tc>
          <w:tcPr>
            <w:tcW w:w="800" w:type="dxa"/>
          </w:tcPr>
          <w:p w:rsidR="0063109A" w:rsidRPr="000F06E9" w:rsidRDefault="0063109A" w:rsidP="00E817A6">
            <w:pPr>
              <w:spacing w:after="0" w:line="240" w:lineRule="auto"/>
              <w:jc w:val="center"/>
              <w:rPr>
                <w:b/>
                <w:bCs/>
                <w:sz w:val="20"/>
                <w:szCs w:val="20"/>
              </w:rPr>
            </w:pPr>
            <w:r>
              <w:rPr>
                <w:b/>
                <w:bCs/>
                <w:sz w:val="20"/>
                <w:szCs w:val="20"/>
              </w:rPr>
              <w:t>4</w:t>
            </w:r>
          </w:p>
        </w:tc>
        <w:tc>
          <w:tcPr>
            <w:tcW w:w="991" w:type="dxa"/>
          </w:tcPr>
          <w:p w:rsidR="0063109A" w:rsidRPr="000F06E9" w:rsidRDefault="0063109A" w:rsidP="00E817A6">
            <w:pPr>
              <w:spacing w:after="0" w:line="240" w:lineRule="auto"/>
              <w:jc w:val="center"/>
              <w:rPr>
                <w:b/>
                <w:bCs/>
                <w:sz w:val="20"/>
                <w:szCs w:val="20"/>
              </w:rPr>
            </w:pPr>
            <w:r>
              <w:rPr>
                <w:b/>
                <w:bCs/>
                <w:sz w:val="20"/>
                <w:szCs w:val="20"/>
              </w:rPr>
              <w:t>2</w:t>
            </w:r>
          </w:p>
        </w:tc>
        <w:tc>
          <w:tcPr>
            <w:tcW w:w="1082"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40/100</w:t>
            </w:r>
          </w:p>
        </w:tc>
      </w:tr>
      <w:tr w:rsidR="0063109A" w:rsidRPr="006074C1" w:rsidTr="00E817A6">
        <w:tc>
          <w:tcPr>
            <w:tcW w:w="1282" w:type="dxa"/>
            <w:vMerge/>
          </w:tcPr>
          <w:p w:rsidR="0063109A" w:rsidRPr="000F06E9" w:rsidRDefault="0063109A" w:rsidP="00E817A6">
            <w:pPr>
              <w:spacing w:after="0" w:line="240" w:lineRule="auto"/>
              <w:rPr>
                <w:b/>
                <w:bCs/>
                <w:sz w:val="20"/>
                <w:szCs w:val="20"/>
              </w:rPr>
            </w:pPr>
          </w:p>
        </w:tc>
        <w:tc>
          <w:tcPr>
            <w:tcW w:w="1302" w:type="dxa"/>
          </w:tcPr>
          <w:p w:rsidR="0063109A" w:rsidRPr="000F06E9" w:rsidRDefault="0063109A" w:rsidP="00E817A6">
            <w:pPr>
              <w:spacing w:after="0" w:line="240" w:lineRule="auto"/>
              <w:jc w:val="center"/>
              <w:rPr>
                <w:b/>
                <w:bCs/>
                <w:sz w:val="20"/>
                <w:szCs w:val="20"/>
              </w:rPr>
            </w:pPr>
            <w:r>
              <w:rPr>
                <w:b/>
                <w:bCs/>
                <w:sz w:val="20"/>
                <w:szCs w:val="20"/>
              </w:rPr>
              <w:t>UL10CBLH11</w:t>
            </w:r>
          </w:p>
        </w:tc>
        <w:tc>
          <w:tcPr>
            <w:tcW w:w="1556" w:type="dxa"/>
          </w:tcPr>
          <w:p w:rsidR="0063109A" w:rsidRDefault="0063109A" w:rsidP="00E817A6">
            <w:pPr>
              <w:spacing w:after="0" w:line="240" w:lineRule="auto"/>
              <w:rPr>
                <w:b/>
                <w:bCs/>
                <w:sz w:val="20"/>
                <w:szCs w:val="20"/>
              </w:rPr>
            </w:pPr>
            <w:r>
              <w:rPr>
                <w:b/>
                <w:bCs/>
                <w:sz w:val="20"/>
                <w:szCs w:val="20"/>
              </w:rPr>
              <w:t>Practical – VII Dissertation</w:t>
            </w:r>
          </w:p>
        </w:tc>
        <w:tc>
          <w:tcPr>
            <w:tcW w:w="508" w:type="dxa"/>
          </w:tcPr>
          <w:p w:rsidR="0063109A" w:rsidRPr="000F06E9" w:rsidRDefault="0063109A" w:rsidP="00E817A6">
            <w:pPr>
              <w:spacing w:after="0" w:line="240" w:lineRule="auto"/>
              <w:jc w:val="center"/>
              <w:rPr>
                <w:b/>
                <w:bCs/>
                <w:sz w:val="20"/>
                <w:szCs w:val="20"/>
              </w:rPr>
            </w:pPr>
            <w:r>
              <w:rPr>
                <w:b/>
                <w:bCs/>
                <w:sz w:val="20"/>
                <w:szCs w:val="20"/>
              </w:rPr>
              <w:t>P</w:t>
            </w:r>
          </w:p>
        </w:tc>
        <w:tc>
          <w:tcPr>
            <w:tcW w:w="800" w:type="dxa"/>
          </w:tcPr>
          <w:p w:rsidR="0063109A" w:rsidRPr="000F06E9" w:rsidRDefault="0063109A" w:rsidP="00E817A6">
            <w:pPr>
              <w:spacing w:after="0" w:line="240" w:lineRule="auto"/>
              <w:jc w:val="center"/>
              <w:rPr>
                <w:b/>
                <w:bCs/>
                <w:sz w:val="20"/>
                <w:szCs w:val="20"/>
              </w:rPr>
            </w:pPr>
            <w:r>
              <w:rPr>
                <w:b/>
                <w:bCs/>
                <w:sz w:val="20"/>
                <w:szCs w:val="20"/>
              </w:rPr>
              <w:t>8</w:t>
            </w:r>
          </w:p>
        </w:tc>
        <w:tc>
          <w:tcPr>
            <w:tcW w:w="991" w:type="dxa"/>
          </w:tcPr>
          <w:p w:rsidR="0063109A" w:rsidRPr="000F06E9" w:rsidRDefault="0063109A" w:rsidP="00E817A6">
            <w:pPr>
              <w:spacing w:after="0" w:line="240" w:lineRule="auto"/>
              <w:jc w:val="center"/>
              <w:rPr>
                <w:b/>
                <w:bCs/>
                <w:sz w:val="20"/>
                <w:szCs w:val="20"/>
              </w:rPr>
            </w:pPr>
            <w:r>
              <w:rPr>
                <w:b/>
                <w:bCs/>
                <w:sz w:val="20"/>
                <w:szCs w:val="20"/>
              </w:rPr>
              <w:t>Thesis &amp; VIVA</w:t>
            </w:r>
          </w:p>
        </w:tc>
        <w:tc>
          <w:tcPr>
            <w:tcW w:w="1082" w:type="dxa"/>
          </w:tcPr>
          <w:p w:rsidR="0063109A" w:rsidRPr="000F06E9" w:rsidRDefault="0063109A" w:rsidP="00E817A6">
            <w:pPr>
              <w:spacing w:after="0" w:line="240" w:lineRule="auto"/>
              <w:jc w:val="center"/>
              <w:rPr>
                <w:b/>
                <w:bCs/>
                <w:sz w:val="20"/>
                <w:szCs w:val="20"/>
              </w:rPr>
            </w:pPr>
            <w:r>
              <w:rPr>
                <w:b/>
                <w:bCs/>
                <w:sz w:val="20"/>
                <w:szCs w:val="20"/>
              </w:rPr>
              <w:t>60</w:t>
            </w:r>
            <w:r w:rsidRPr="000F06E9">
              <w:rPr>
                <w:b/>
                <w:bCs/>
                <w:sz w:val="20"/>
                <w:szCs w:val="20"/>
              </w:rPr>
              <w:t>/</w:t>
            </w:r>
            <w:r>
              <w:rPr>
                <w:b/>
                <w:bCs/>
                <w:sz w:val="20"/>
                <w:szCs w:val="20"/>
              </w:rPr>
              <w:t>1</w:t>
            </w:r>
            <w:r w:rsidRPr="000F06E9">
              <w:rPr>
                <w:b/>
                <w:bCs/>
                <w:sz w:val="20"/>
                <w:szCs w:val="20"/>
              </w:rPr>
              <w:t>50</w:t>
            </w:r>
          </w:p>
        </w:tc>
        <w:tc>
          <w:tcPr>
            <w:tcW w:w="1080" w:type="dxa"/>
          </w:tcPr>
          <w:p w:rsidR="0063109A" w:rsidRPr="000F06E9" w:rsidRDefault="0063109A" w:rsidP="00E817A6">
            <w:pPr>
              <w:spacing w:after="0" w:line="240" w:lineRule="auto"/>
              <w:jc w:val="center"/>
              <w:rPr>
                <w:b/>
                <w:bCs/>
                <w:sz w:val="20"/>
                <w:szCs w:val="20"/>
              </w:rPr>
            </w:pPr>
            <w:r w:rsidRPr="000F06E9">
              <w:rPr>
                <w:b/>
                <w:bCs/>
                <w:sz w:val="20"/>
                <w:szCs w:val="20"/>
              </w:rPr>
              <w:t>20/50</w:t>
            </w:r>
          </w:p>
        </w:tc>
        <w:tc>
          <w:tcPr>
            <w:tcW w:w="1080" w:type="dxa"/>
          </w:tcPr>
          <w:p w:rsidR="0063109A" w:rsidRPr="000F06E9" w:rsidRDefault="0063109A" w:rsidP="00E817A6">
            <w:pPr>
              <w:spacing w:after="0" w:line="240" w:lineRule="auto"/>
              <w:jc w:val="center"/>
              <w:rPr>
                <w:b/>
                <w:bCs/>
                <w:sz w:val="20"/>
                <w:szCs w:val="20"/>
              </w:rPr>
            </w:pPr>
            <w:r>
              <w:rPr>
                <w:b/>
                <w:bCs/>
                <w:sz w:val="20"/>
                <w:szCs w:val="20"/>
              </w:rPr>
              <w:t>80/2</w:t>
            </w:r>
            <w:r w:rsidRPr="000F06E9">
              <w:rPr>
                <w:b/>
                <w:bCs/>
                <w:sz w:val="20"/>
                <w:szCs w:val="20"/>
              </w:rPr>
              <w:t>00</w:t>
            </w:r>
          </w:p>
        </w:tc>
      </w:tr>
      <w:tr w:rsidR="0063109A" w:rsidRPr="006074C1" w:rsidTr="00E817A6">
        <w:tc>
          <w:tcPr>
            <w:tcW w:w="1282" w:type="dxa"/>
          </w:tcPr>
          <w:p w:rsidR="0063109A" w:rsidRPr="000F06E9" w:rsidRDefault="0063109A" w:rsidP="00E817A6">
            <w:pPr>
              <w:spacing w:after="0" w:line="240" w:lineRule="auto"/>
              <w:rPr>
                <w:b/>
                <w:bCs/>
                <w:sz w:val="20"/>
                <w:szCs w:val="20"/>
              </w:rPr>
            </w:pPr>
          </w:p>
        </w:tc>
        <w:tc>
          <w:tcPr>
            <w:tcW w:w="1302" w:type="dxa"/>
          </w:tcPr>
          <w:p w:rsidR="0063109A" w:rsidRDefault="0063109A" w:rsidP="00E817A6">
            <w:pPr>
              <w:spacing w:after="0" w:line="240" w:lineRule="auto"/>
              <w:jc w:val="center"/>
              <w:rPr>
                <w:b/>
                <w:bCs/>
                <w:sz w:val="20"/>
                <w:szCs w:val="20"/>
              </w:rPr>
            </w:pPr>
          </w:p>
        </w:tc>
        <w:tc>
          <w:tcPr>
            <w:tcW w:w="1556" w:type="dxa"/>
          </w:tcPr>
          <w:p w:rsidR="0063109A" w:rsidRDefault="0063109A" w:rsidP="00E817A6">
            <w:pPr>
              <w:spacing w:after="0" w:line="240" w:lineRule="auto"/>
              <w:rPr>
                <w:b/>
                <w:bCs/>
                <w:sz w:val="20"/>
                <w:szCs w:val="20"/>
              </w:rPr>
            </w:pPr>
          </w:p>
        </w:tc>
        <w:tc>
          <w:tcPr>
            <w:tcW w:w="508" w:type="dxa"/>
          </w:tcPr>
          <w:p w:rsidR="0063109A" w:rsidRDefault="0063109A" w:rsidP="00E817A6">
            <w:pPr>
              <w:spacing w:after="0" w:line="240" w:lineRule="auto"/>
              <w:jc w:val="center"/>
              <w:rPr>
                <w:b/>
                <w:bCs/>
                <w:sz w:val="20"/>
                <w:szCs w:val="20"/>
              </w:rPr>
            </w:pPr>
          </w:p>
        </w:tc>
        <w:tc>
          <w:tcPr>
            <w:tcW w:w="800" w:type="dxa"/>
          </w:tcPr>
          <w:p w:rsidR="0063109A" w:rsidRDefault="0063109A" w:rsidP="00E817A6">
            <w:pPr>
              <w:spacing w:after="0" w:line="240" w:lineRule="auto"/>
              <w:jc w:val="center"/>
              <w:rPr>
                <w:b/>
                <w:bCs/>
                <w:sz w:val="20"/>
                <w:szCs w:val="20"/>
              </w:rPr>
            </w:pPr>
            <w:r>
              <w:rPr>
                <w:b/>
                <w:bCs/>
                <w:sz w:val="20"/>
                <w:szCs w:val="20"/>
              </w:rPr>
              <w:t>26</w:t>
            </w:r>
          </w:p>
        </w:tc>
        <w:tc>
          <w:tcPr>
            <w:tcW w:w="991" w:type="dxa"/>
          </w:tcPr>
          <w:p w:rsidR="0063109A" w:rsidRDefault="0063109A" w:rsidP="00E817A6">
            <w:pPr>
              <w:spacing w:after="0" w:line="240" w:lineRule="auto"/>
              <w:jc w:val="center"/>
              <w:rPr>
                <w:b/>
                <w:bCs/>
                <w:sz w:val="20"/>
                <w:szCs w:val="20"/>
              </w:rPr>
            </w:pPr>
          </w:p>
        </w:tc>
        <w:tc>
          <w:tcPr>
            <w:tcW w:w="1082" w:type="dxa"/>
          </w:tcPr>
          <w:p w:rsidR="0063109A" w:rsidRDefault="0063109A" w:rsidP="00E817A6">
            <w:pPr>
              <w:spacing w:after="0" w:line="240" w:lineRule="auto"/>
              <w:jc w:val="center"/>
              <w:rPr>
                <w:b/>
                <w:bCs/>
                <w:sz w:val="20"/>
                <w:szCs w:val="20"/>
              </w:rPr>
            </w:pPr>
          </w:p>
        </w:tc>
        <w:tc>
          <w:tcPr>
            <w:tcW w:w="1080" w:type="dxa"/>
          </w:tcPr>
          <w:p w:rsidR="0063109A" w:rsidRDefault="0063109A" w:rsidP="00E817A6">
            <w:pPr>
              <w:spacing w:after="0" w:line="240" w:lineRule="auto"/>
              <w:jc w:val="center"/>
              <w:rPr>
                <w:b/>
                <w:bCs/>
                <w:sz w:val="20"/>
                <w:szCs w:val="20"/>
              </w:rPr>
            </w:pPr>
          </w:p>
        </w:tc>
        <w:tc>
          <w:tcPr>
            <w:tcW w:w="1080" w:type="dxa"/>
          </w:tcPr>
          <w:p w:rsidR="0063109A" w:rsidRDefault="0063109A" w:rsidP="00E817A6">
            <w:pPr>
              <w:spacing w:after="0" w:line="240" w:lineRule="auto"/>
              <w:jc w:val="center"/>
              <w:rPr>
                <w:b/>
                <w:bCs/>
                <w:sz w:val="20"/>
                <w:szCs w:val="20"/>
              </w:rPr>
            </w:pPr>
            <w:r>
              <w:rPr>
                <w:b/>
                <w:bCs/>
                <w:sz w:val="20"/>
                <w:szCs w:val="20"/>
              </w:rPr>
              <w:t>240/600</w:t>
            </w:r>
          </w:p>
        </w:tc>
      </w:tr>
    </w:tbl>
    <w:p w:rsidR="0063109A" w:rsidRDefault="0063109A" w:rsidP="0063109A">
      <w:pPr>
        <w:spacing w:after="0" w:line="240" w:lineRule="exact"/>
        <w:jc w:val="center"/>
        <w:rPr>
          <w:rFonts w:ascii="Times New Roman" w:eastAsia="Times New Roman" w:hAnsi="Times New Roman"/>
          <w:b/>
          <w:sz w:val="28"/>
          <w:szCs w:val="28"/>
        </w:rPr>
      </w:pPr>
    </w:p>
    <w:p w:rsidR="0063109A" w:rsidRDefault="0063109A" w:rsidP="0063109A">
      <w:pPr>
        <w:spacing w:after="0" w:line="240" w:lineRule="exact"/>
        <w:jc w:val="center"/>
        <w:rPr>
          <w:rFonts w:ascii="Times New Roman" w:eastAsia="Times New Roman" w:hAnsi="Times New Roman"/>
          <w:b/>
          <w:sz w:val="28"/>
          <w:szCs w:val="28"/>
        </w:rPr>
      </w:pPr>
    </w:p>
    <w:p w:rsidR="0063109A" w:rsidRDefault="0063109A" w:rsidP="0063109A">
      <w:pPr>
        <w:spacing w:after="0" w:line="240" w:lineRule="exact"/>
        <w:jc w:val="center"/>
        <w:rPr>
          <w:rFonts w:ascii="Times New Roman" w:eastAsia="Times New Roman" w:hAnsi="Times New Roman"/>
          <w:b/>
          <w:sz w:val="28"/>
          <w:szCs w:val="28"/>
        </w:rPr>
      </w:pPr>
    </w:p>
    <w:p w:rsidR="0063109A" w:rsidRDefault="0063109A" w:rsidP="0063109A">
      <w:pPr>
        <w:spacing w:after="0" w:line="240" w:lineRule="exact"/>
        <w:jc w:val="center"/>
        <w:rPr>
          <w:rFonts w:ascii="Times New Roman" w:eastAsia="Times New Roman" w:hAnsi="Times New Roman"/>
          <w:b/>
          <w:sz w:val="28"/>
          <w:szCs w:val="28"/>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576318" w:rsidRDefault="0063109A" w:rsidP="0063109A">
      <w:pPr>
        <w:spacing w:after="0" w:line="240" w:lineRule="exact"/>
        <w:jc w:val="center"/>
        <w:rPr>
          <w:rFonts w:ascii="Times New Roman" w:eastAsia="Times New Roman" w:hAnsi="Times New Roman"/>
          <w:b/>
          <w:sz w:val="28"/>
          <w:szCs w:val="28"/>
        </w:rPr>
      </w:pPr>
      <w:r w:rsidRPr="00576318">
        <w:rPr>
          <w:rFonts w:ascii="Times New Roman" w:eastAsia="Times New Roman" w:hAnsi="Times New Roman"/>
          <w:b/>
          <w:sz w:val="28"/>
          <w:szCs w:val="28"/>
        </w:rPr>
        <w:t>Drafting, Pleading and Conveyance</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jc w:val="both"/>
        <w:rPr>
          <w:rFonts w:ascii="Times New Roman" w:eastAsia="Times New Roman" w:hAnsi="Times New Roman"/>
          <w:sz w:val="24"/>
        </w:rPr>
      </w:pPr>
      <w:r>
        <w:rPr>
          <w:rFonts w:ascii="Times New Roman" w:eastAsia="Times New Roman" w:hAnsi="Times New Roman"/>
          <w:b/>
          <w:sz w:val="24"/>
        </w:rPr>
        <w:t xml:space="preserve">Objectives: </w:t>
      </w:r>
      <w:r>
        <w:rPr>
          <w:rFonts w:ascii="Times New Roman" w:eastAsia="Times New Roman" w:hAnsi="Times New Roman"/>
          <w:sz w:val="24"/>
        </w:rPr>
        <w:t xml:space="preserve">Main Objective of the course is to make the students aware about the Drafting procedures in civil and Criminal Cases along with the </w:t>
      </w:r>
      <w:proofErr w:type="spellStart"/>
      <w:r>
        <w:rPr>
          <w:rFonts w:ascii="Times New Roman" w:eastAsia="Times New Roman" w:hAnsi="Times New Roman"/>
          <w:sz w:val="24"/>
        </w:rPr>
        <w:t>Non Litigation</w:t>
      </w:r>
      <w:proofErr w:type="spellEnd"/>
      <w:r>
        <w:rPr>
          <w:rFonts w:ascii="Times New Roman" w:eastAsia="Times New Roman" w:hAnsi="Times New Roman"/>
          <w:sz w:val="24"/>
        </w:rPr>
        <w:t xml:space="preserve"> drafts, proceedings needed in the court and office to make them aware about the importance of drafting skills use full for arguments and conveyance.</w:t>
      </w:r>
    </w:p>
    <w:tbl>
      <w:tblPr>
        <w:tblStyle w:val="TableGrid"/>
        <w:tblW w:w="0" w:type="auto"/>
        <w:tblLook w:val="04A0" w:firstRow="1" w:lastRow="0" w:firstColumn="1" w:lastColumn="0" w:noHBand="0" w:noVBand="1"/>
      </w:tblPr>
      <w:tblGrid>
        <w:gridCol w:w="8009"/>
        <w:gridCol w:w="1431"/>
      </w:tblGrid>
      <w:tr w:rsidR="0063109A" w:rsidTr="00E817A6">
        <w:tc>
          <w:tcPr>
            <w:tcW w:w="811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UL10CBLH01</w:t>
            </w:r>
          </w:p>
        </w:tc>
        <w:tc>
          <w:tcPr>
            <w:tcW w:w="1440"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11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Drafting, Pleading and Conveyance</w:t>
            </w:r>
          </w:p>
        </w:tc>
        <w:tc>
          <w:tcPr>
            <w:tcW w:w="1440"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jc w:val="both"/>
        <w:rPr>
          <w:rFonts w:ascii="Times New Roman" w:eastAsia="Times New Roman" w:hAnsi="Times New Roman"/>
          <w:sz w:val="24"/>
        </w:rPr>
      </w:pPr>
    </w:p>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7052"/>
        <w:gridCol w:w="1431"/>
      </w:tblGrid>
      <w:tr w:rsidR="0063109A" w:rsidTr="00E817A6">
        <w:tc>
          <w:tcPr>
            <w:tcW w:w="962"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156"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44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962" w:type="dxa"/>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w:t>
            </w:r>
          </w:p>
        </w:tc>
        <w:tc>
          <w:tcPr>
            <w:tcW w:w="7156"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Drafting Principals and Skills, </w:t>
            </w:r>
            <w:r>
              <w:rPr>
                <w:rFonts w:ascii="Times New Roman" w:eastAsia="Times New Roman" w:hAnsi="Times New Roman"/>
                <w:sz w:val="24"/>
              </w:rPr>
              <w:t>Meaning, Concept and purpose of drafting, Legal Drafting, Key Points of Drafting, Rules of Drafting.</w:t>
            </w:r>
          </w:p>
        </w:tc>
        <w:tc>
          <w:tcPr>
            <w:tcW w:w="1440"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w:t>
            </w:r>
          </w:p>
        </w:tc>
        <w:tc>
          <w:tcPr>
            <w:tcW w:w="7156"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Civil Pleadings, </w:t>
            </w:r>
            <w:r>
              <w:rPr>
                <w:rFonts w:ascii="Times New Roman" w:eastAsia="Times New Roman" w:hAnsi="Times New Roman"/>
                <w:sz w:val="24"/>
              </w:rPr>
              <w:t>Plaint and written Statement, Arrest before Judgment, Attachment before judgment, Interim Orders- Injunctions, Matrimonial relief, Appointment of Commissioner and receiver, Caveat Application, Execution Petition, Affidavit, Revision Application Civil, MVC Claim Petition, District form petition.</w:t>
            </w:r>
          </w:p>
        </w:tc>
        <w:tc>
          <w:tcPr>
            <w:tcW w:w="144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III</w:t>
            </w:r>
          </w:p>
        </w:tc>
        <w:tc>
          <w:tcPr>
            <w:tcW w:w="7156"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Criminal Proceedings, </w:t>
            </w:r>
            <w:r>
              <w:rPr>
                <w:rFonts w:ascii="Times New Roman" w:eastAsia="Times New Roman" w:hAnsi="Times New Roman"/>
                <w:sz w:val="24"/>
              </w:rPr>
              <w:t>Petition for Maintenance, Complaint to Judicial First Class Magistrate, Complaint against Bigamy Revision Appeal Criminal Proceeding, Memorandum of Appeal criminal Proceeding, Bail, Anticipatory Bail.</w:t>
            </w:r>
          </w:p>
        </w:tc>
        <w:tc>
          <w:tcPr>
            <w:tcW w:w="144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Pr="00576318" w:rsidRDefault="0063109A" w:rsidP="00E817A6">
            <w:pPr>
              <w:spacing w:line="0" w:lineRule="atLeast"/>
              <w:jc w:val="center"/>
              <w:rPr>
                <w:rFonts w:ascii="Times New Roman" w:eastAsia="Times New Roman" w:hAnsi="Times New Roman"/>
                <w:b/>
                <w:bCs/>
                <w:sz w:val="24"/>
              </w:rPr>
            </w:pPr>
            <w:r w:rsidRPr="00576318">
              <w:rPr>
                <w:rFonts w:ascii="Times New Roman" w:eastAsia="Times New Roman" w:hAnsi="Times New Roman"/>
                <w:b/>
                <w:bCs/>
                <w:sz w:val="24"/>
              </w:rPr>
              <w:t>IV</w:t>
            </w:r>
          </w:p>
        </w:tc>
        <w:tc>
          <w:tcPr>
            <w:tcW w:w="7156"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Writs and Conveyance, </w:t>
            </w:r>
            <w:r>
              <w:rPr>
                <w:rFonts w:ascii="Times New Roman" w:eastAsia="Times New Roman" w:hAnsi="Times New Roman"/>
                <w:sz w:val="24"/>
              </w:rPr>
              <w:t>Writs, Essentials of Conveyancing, Sale Deed and Agreement to sell, Mortgage Deed, Gift Deed, Lease Deed, Partnership deed, Promissory Note, Power of Attorney, Guarantee Bond, Wills, Adoption Hire Purchase Agreement.</w:t>
            </w:r>
          </w:p>
        </w:tc>
        <w:tc>
          <w:tcPr>
            <w:tcW w:w="144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jc w:val="both"/>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b/>
          <w:sz w:val="24"/>
        </w:rPr>
      </w:pPr>
    </w:p>
    <w:p w:rsidR="0063109A" w:rsidRDefault="0063109A" w:rsidP="0063109A">
      <w:pPr>
        <w:spacing w:line="0" w:lineRule="atLeast"/>
        <w:jc w:val="both"/>
        <w:rPr>
          <w:rFonts w:ascii="Times New Roman" w:eastAsia="Times New Roman" w:hAnsi="Times New Roman"/>
          <w:b/>
          <w:sz w:val="24"/>
        </w:rPr>
      </w:pPr>
    </w:p>
    <w:p w:rsidR="0063109A" w:rsidRPr="00997784" w:rsidRDefault="0063109A" w:rsidP="0063109A">
      <w:pPr>
        <w:spacing w:line="0" w:lineRule="atLeast"/>
        <w:jc w:val="both"/>
        <w:rPr>
          <w:rFonts w:ascii="Times New Roman" w:eastAsia="Times New Roman" w:hAnsi="Times New Roman"/>
          <w:b/>
          <w:sz w:val="24"/>
        </w:rPr>
      </w:pPr>
      <w:r w:rsidRPr="00997784">
        <w:rPr>
          <w:rFonts w:ascii="Times New Roman" w:eastAsia="Times New Roman" w:hAnsi="Times New Roman"/>
          <w:b/>
          <w:sz w:val="24"/>
        </w:rPr>
        <w:lastRenderedPageBreak/>
        <w:t>References</w:t>
      </w:r>
      <w:r>
        <w:rPr>
          <w:rFonts w:ascii="Times New Roman" w:eastAsia="Times New Roman" w:hAnsi="Times New Roman"/>
          <w:b/>
          <w:sz w:val="24"/>
        </w:rPr>
        <w:t xml:space="preserve"> books: </w:t>
      </w:r>
    </w:p>
    <w:p w:rsidR="0063109A" w:rsidRDefault="0063109A" w:rsidP="0063109A">
      <w:pPr>
        <w:spacing w:line="53" w:lineRule="exact"/>
        <w:rPr>
          <w:rFonts w:ascii="Times New Roman" w:eastAsia="Times New Roman" w:hAnsi="Times New Roman"/>
          <w:sz w:val="24"/>
        </w:rPr>
      </w:pPr>
    </w:p>
    <w:p w:rsidR="0063109A" w:rsidRDefault="0063109A" w:rsidP="0063109A">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By Dr. S R </w:t>
      </w:r>
      <w:proofErr w:type="spellStart"/>
      <w:r w:rsidRPr="00997784">
        <w:rPr>
          <w:rFonts w:ascii="Times New Roman" w:hAnsi="Times New Roman"/>
          <w:sz w:val="24"/>
        </w:rPr>
        <w:t>Myneni</w:t>
      </w:r>
      <w:proofErr w:type="spellEnd"/>
      <w:r w:rsidRPr="00997784">
        <w:rPr>
          <w:rFonts w:ascii="Times New Roman" w:hAnsi="Times New Roman"/>
          <w:sz w:val="24"/>
        </w:rPr>
        <w:t xml:space="preserve">, Asia Law House. </w:t>
      </w:r>
    </w:p>
    <w:p w:rsidR="0063109A" w:rsidRPr="00997784" w:rsidRDefault="0063109A" w:rsidP="0063109A">
      <w:pPr>
        <w:pStyle w:val="ListParagraph"/>
        <w:numPr>
          <w:ilvl w:val="0"/>
          <w:numId w:val="13"/>
        </w:numPr>
        <w:suppressAutoHyphens w:val="0"/>
        <w:spacing w:after="0" w:line="264" w:lineRule="auto"/>
        <w:ind w:right="1120"/>
        <w:jc w:val="both"/>
        <w:rPr>
          <w:rFonts w:ascii="Times New Roman" w:hAnsi="Times New Roman"/>
          <w:sz w:val="24"/>
        </w:rPr>
      </w:pPr>
      <w:r w:rsidRPr="00997784">
        <w:rPr>
          <w:rFonts w:ascii="Times New Roman" w:hAnsi="Times New Roman"/>
          <w:sz w:val="24"/>
        </w:rPr>
        <w:t xml:space="preserve">Drafting, Pleading and Conveyancing </w:t>
      </w:r>
      <w:proofErr w:type="gramStart"/>
      <w:r w:rsidRPr="00997784">
        <w:rPr>
          <w:rFonts w:ascii="Times New Roman" w:hAnsi="Times New Roman"/>
          <w:sz w:val="24"/>
        </w:rPr>
        <w:t>By</w:t>
      </w:r>
      <w:proofErr w:type="gramEnd"/>
      <w:r w:rsidRPr="00997784">
        <w:rPr>
          <w:rFonts w:ascii="Times New Roman" w:hAnsi="Times New Roman"/>
          <w:sz w:val="24"/>
        </w:rPr>
        <w:t xml:space="preserve"> </w:t>
      </w:r>
      <w:proofErr w:type="spellStart"/>
      <w:r w:rsidRPr="00997784">
        <w:rPr>
          <w:rFonts w:ascii="Times New Roman" w:hAnsi="Times New Roman"/>
          <w:sz w:val="24"/>
        </w:rPr>
        <w:t>Medha</w:t>
      </w:r>
      <w:proofErr w:type="spellEnd"/>
      <w:r w:rsidRPr="00997784">
        <w:rPr>
          <w:rFonts w:ascii="Times New Roman" w:hAnsi="Times New Roman"/>
          <w:sz w:val="24"/>
        </w:rPr>
        <w:t xml:space="preserve"> </w:t>
      </w:r>
      <w:proofErr w:type="spellStart"/>
      <w:r w:rsidRPr="00997784">
        <w:rPr>
          <w:rFonts w:ascii="Times New Roman" w:hAnsi="Times New Roman"/>
          <w:sz w:val="24"/>
        </w:rPr>
        <w:t>Kholatkar</w:t>
      </w:r>
      <w:proofErr w:type="spellEnd"/>
      <w:r w:rsidRPr="00997784">
        <w:rPr>
          <w:rFonts w:ascii="Times New Roman" w:hAnsi="Times New Roman"/>
          <w:sz w:val="24"/>
        </w:rPr>
        <w:t>.</w:t>
      </w:r>
    </w:p>
    <w:p w:rsidR="0063109A" w:rsidRDefault="0063109A" w:rsidP="0063109A">
      <w:pPr>
        <w:spacing w:line="28" w:lineRule="exact"/>
        <w:rPr>
          <w:rFonts w:ascii="Times New Roman" w:eastAsia="Times New Roman" w:hAnsi="Times New Roman"/>
          <w:sz w:val="24"/>
        </w:rPr>
      </w:pPr>
    </w:p>
    <w:p w:rsidR="0063109A" w:rsidRPr="00997784" w:rsidRDefault="0063109A" w:rsidP="0063109A">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 xml:space="preserve">Drafting, Pleading and Conveyancing By N MJ </w:t>
      </w:r>
      <w:proofErr w:type="spellStart"/>
      <w:r w:rsidRPr="00997784">
        <w:rPr>
          <w:rFonts w:ascii="Times New Roman" w:hAnsi="Times New Roman"/>
          <w:sz w:val="24"/>
        </w:rPr>
        <w:t>Swamy</w:t>
      </w:r>
      <w:proofErr w:type="spellEnd"/>
      <w:r w:rsidRPr="00997784">
        <w:rPr>
          <w:rFonts w:ascii="Times New Roman" w:hAnsi="Times New Roman"/>
          <w:sz w:val="24"/>
        </w:rPr>
        <w:t xml:space="preserve"> </w:t>
      </w:r>
      <w:proofErr w:type="spellStart"/>
      <w:r w:rsidRPr="00997784">
        <w:rPr>
          <w:rFonts w:ascii="Times New Roman" w:hAnsi="Times New Roman"/>
          <w:sz w:val="24"/>
        </w:rPr>
        <w:t>Universial</w:t>
      </w:r>
      <w:proofErr w:type="spellEnd"/>
      <w:r w:rsidRPr="00997784">
        <w:rPr>
          <w:rFonts w:ascii="Times New Roman" w:hAnsi="Times New Roman"/>
          <w:sz w:val="24"/>
        </w:rPr>
        <w:t xml:space="preserve"> Law Publishing </w:t>
      </w:r>
    </w:p>
    <w:p w:rsidR="0063109A" w:rsidRPr="00997784" w:rsidRDefault="0063109A" w:rsidP="0063109A">
      <w:pPr>
        <w:pStyle w:val="ListParagraph"/>
        <w:numPr>
          <w:ilvl w:val="0"/>
          <w:numId w:val="13"/>
        </w:numPr>
        <w:suppressAutoHyphens w:val="0"/>
        <w:spacing w:after="0" w:line="265" w:lineRule="auto"/>
        <w:ind w:right="600"/>
        <w:jc w:val="both"/>
        <w:rPr>
          <w:rFonts w:ascii="Times New Roman" w:hAnsi="Times New Roman"/>
          <w:sz w:val="24"/>
        </w:rPr>
      </w:pPr>
      <w:r w:rsidRPr="00997784">
        <w:rPr>
          <w:rFonts w:ascii="Times New Roman" w:hAnsi="Times New Roman"/>
          <w:sz w:val="24"/>
        </w:rPr>
        <w:t>Drafting and Conveyancing By SP Agrawal Jain Book Agency</w:t>
      </w:r>
    </w:p>
    <w:p w:rsidR="0063109A" w:rsidRDefault="0063109A" w:rsidP="0063109A">
      <w:pPr>
        <w:spacing w:line="23" w:lineRule="exact"/>
        <w:rPr>
          <w:rFonts w:ascii="Times New Roman" w:eastAsia="Times New Roman" w:hAnsi="Times New Roman"/>
          <w:sz w:val="24"/>
        </w:rPr>
      </w:pPr>
    </w:p>
    <w:p w:rsidR="0063109A" w:rsidRPr="008F3DA0" w:rsidRDefault="0063109A" w:rsidP="0063109A">
      <w:pPr>
        <w:pStyle w:val="ListParagraph"/>
        <w:numPr>
          <w:ilvl w:val="0"/>
          <w:numId w:val="13"/>
        </w:numPr>
        <w:suppressAutoHyphens w:val="0"/>
        <w:spacing w:after="0" w:line="0" w:lineRule="atLeast"/>
        <w:rPr>
          <w:rFonts w:ascii="Times New Roman" w:hAnsi="Times New Roman"/>
          <w:b/>
          <w:sz w:val="24"/>
          <w:szCs w:val="24"/>
        </w:rPr>
      </w:pPr>
      <w:r w:rsidRPr="00997784">
        <w:rPr>
          <w:rFonts w:ascii="Times New Roman" w:hAnsi="Times New Roman"/>
          <w:sz w:val="23"/>
        </w:rPr>
        <w:t xml:space="preserve">Drafting, Pleading, Conveyancing and Professional Ethics, By </w:t>
      </w:r>
      <w:proofErr w:type="spellStart"/>
      <w:r w:rsidRPr="00997784">
        <w:rPr>
          <w:rFonts w:ascii="Times New Roman" w:hAnsi="Times New Roman"/>
          <w:sz w:val="23"/>
        </w:rPr>
        <w:t>Singhal</w:t>
      </w:r>
      <w:proofErr w:type="spellEnd"/>
      <w:r w:rsidRPr="00997784">
        <w:rPr>
          <w:rFonts w:ascii="Times New Roman" w:hAnsi="Times New Roman"/>
          <w:sz w:val="23"/>
        </w:rPr>
        <w:t xml:space="preserve"> Law Publications</w:t>
      </w:r>
      <w:r>
        <w:rPr>
          <w:rFonts w:ascii="Times New Roman" w:hAnsi="Times New Roman"/>
          <w:sz w:val="23"/>
        </w:rPr>
        <w:t>.</w:t>
      </w: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Default="0063109A" w:rsidP="0063109A">
      <w:pPr>
        <w:pStyle w:val="ListParagraph"/>
        <w:rPr>
          <w:rFonts w:ascii="Times New Roman" w:hAnsi="Times New Roman"/>
          <w:b/>
          <w:sz w:val="24"/>
          <w:szCs w:val="24"/>
        </w:rPr>
      </w:pPr>
    </w:p>
    <w:p w:rsidR="0063109A" w:rsidRPr="008F3DA0" w:rsidRDefault="0063109A" w:rsidP="0063109A">
      <w:pPr>
        <w:pStyle w:val="ListParagraph"/>
        <w:rPr>
          <w:rFonts w:ascii="Times New Roman" w:hAnsi="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576318" w:rsidRDefault="0063109A" w:rsidP="0063109A">
      <w:pPr>
        <w:spacing w:after="0" w:line="240" w:lineRule="exact"/>
        <w:jc w:val="center"/>
        <w:rPr>
          <w:rFonts w:ascii="Times New Roman" w:eastAsia="Times New Roman" w:hAnsi="Times New Roman"/>
          <w:b/>
          <w:sz w:val="28"/>
          <w:szCs w:val="28"/>
        </w:rPr>
      </w:pPr>
      <w:r w:rsidRPr="00576318">
        <w:rPr>
          <w:rFonts w:ascii="Times New Roman" w:eastAsia="Times New Roman" w:hAnsi="Times New Roman"/>
          <w:b/>
          <w:sz w:val="28"/>
          <w:szCs w:val="28"/>
        </w:rPr>
        <w:t>Professional Ethics and Professional Accounting System</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1"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sz w:val="24"/>
        </w:rPr>
        <w:t xml:space="preserve"> is to make the students aware about the Professional Ethics and the behavior in the court and with their clients. Liability and accountability of advocates towards courts and the Society at large. Make them aware about the contempt of Court for the smooth conduct of their profession. </w:t>
      </w:r>
    </w:p>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921"/>
        <w:gridCol w:w="1519"/>
      </w:tblGrid>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UL10CBLH02</w:t>
            </w:r>
          </w:p>
        </w:tc>
        <w:tc>
          <w:tcPr>
            <w:tcW w:w="1530"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802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Professional Ethics and Professional Accounting System</w:t>
            </w:r>
          </w:p>
        </w:tc>
        <w:tc>
          <w:tcPr>
            <w:tcW w:w="1530"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
        <w:gridCol w:w="6964"/>
        <w:gridCol w:w="1519"/>
      </w:tblGrid>
      <w:tr w:rsidR="0063109A" w:rsidTr="00E817A6">
        <w:tc>
          <w:tcPr>
            <w:tcW w:w="962"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66"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30"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962" w:type="dxa"/>
          </w:tcPr>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p>
          <w:p w:rsidR="0063109A" w:rsidRPr="00296139" w:rsidRDefault="0063109A" w:rsidP="00E817A6">
            <w:pPr>
              <w:spacing w:after="0"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66" w:type="dxa"/>
          </w:tcPr>
          <w:p w:rsidR="0063109A" w:rsidRDefault="0063109A" w:rsidP="00E817A6">
            <w:pPr>
              <w:tabs>
                <w:tab w:val="left" w:pos="1080"/>
              </w:tabs>
              <w:spacing w:line="0" w:lineRule="atLeast"/>
              <w:jc w:val="both"/>
              <w:rPr>
                <w:rFonts w:ascii="Times New Roman" w:eastAsia="Times New Roman" w:hAnsi="Times New Roman"/>
                <w:b/>
                <w:sz w:val="24"/>
              </w:rPr>
            </w:pPr>
            <w:r w:rsidRPr="008F3DA0">
              <w:rPr>
                <w:rFonts w:ascii="Times New Roman" w:eastAsia="Times New Roman" w:hAnsi="Times New Roman"/>
                <w:b/>
                <w:sz w:val="24"/>
              </w:rPr>
              <w:t>Professional Ethics</w:t>
            </w:r>
            <w:r>
              <w:rPr>
                <w:rFonts w:ascii="Times New Roman" w:eastAsia="Times New Roman" w:hAnsi="Times New Roman"/>
                <w:b/>
                <w:sz w:val="24"/>
              </w:rPr>
              <w:t xml:space="preserve">, </w:t>
            </w:r>
            <w:r>
              <w:rPr>
                <w:rFonts w:ascii="Times New Roman" w:eastAsia="Times New Roman" w:hAnsi="Times New Roman"/>
                <w:sz w:val="24"/>
              </w:rPr>
              <w:t xml:space="preserve">Historical development of Legal Profession in India, Disciplinary Committees of BCI, Senior Advocates, Rights and Privileges of Advocates, Conduct of Advocates, Advocates duty to clients, Advocate Profession and Business, Advocates right to refuse a Case, Ethics of Legal Profession, Professional Misconduct. </w:t>
            </w:r>
          </w:p>
        </w:tc>
        <w:tc>
          <w:tcPr>
            <w:tcW w:w="1530"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66" w:type="dxa"/>
          </w:tcPr>
          <w:p w:rsidR="0063109A" w:rsidRPr="008F3DA0" w:rsidRDefault="0063109A" w:rsidP="00E817A6">
            <w:pPr>
              <w:tabs>
                <w:tab w:val="left" w:pos="1080"/>
              </w:tabs>
              <w:spacing w:after="0" w:line="0" w:lineRule="atLeast"/>
              <w:jc w:val="both"/>
              <w:rPr>
                <w:rFonts w:ascii="Times New Roman" w:eastAsia="Times New Roman" w:hAnsi="Times New Roman"/>
                <w:b/>
                <w:sz w:val="24"/>
              </w:rPr>
            </w:pPr>
            <w:r w:rsidRPr="008F3DA0">
              <w:rPr>
                <w:rFonts w:ascii="Times New Roman" w:eastAsia="Times New Roman" w:hAnsi="Times New Roman"/>
                <w:b/>
                <w:sz w:val="24"/>
              </w:rPr>
              <w:t>Accountancy for Lawyers</w:t>
            </w:r>
            <w:r>
              <w:rPr>
                <w:rFonts w:ascii="Times New Roman" w:eastAsia="Times New Roman" w:hAnsi="Times New Roman"/>
                <w:b/>
                <w:sz w:val="24"/>
              </w:rPr>
              <w:t xml:space="preserve">, </w:t>
            </w:r>
            <w:r>
              <w:rPr>
                <w:rFonts w:ascii="Times New Roman" w:eastAsia="Times New Roman" w:hAnsi="Times New Roman"/>
                <w:sz w:val="24"/>
              </w:rPr>
              <w:t>Accounting and Law, Meaning Definition, History, Advantages and branches of Accounting, Accounting System, Accounting Rules, Methods of Accounting, Main Accounting Records, Computerized Account, Previous Year, Assessment Year, Accounting Postulates, Concepts and Principles, Accounting Standards.</w:t>
            </w:r>
          </w:p>
        </w:tc>
        <w:tc>
          <w:tcPr>
            <w:tcW w:w="153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66" w:type="dxa"/>
          </w:tcPr>
          <w:p w:rsidR="0063109A" w:rsidRPr="008F3DA0" w:rsidRDefault="0063109A" w:rsidP="00E817A6">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Bar-Bench Relationship</w:t>
            </w:r>
            <w:r>
              <w:rPr>
                <w:rFonts w:ascii="Times New Roman" w:eastAsia="Times New Roman" w:hAnsi="Times New Roman"/>
                <w:b/>
                <w:sz w:val="24"/>
              </w:rPr>
              <w:t xml:space="preserve">, </w:t>
            </w:r>
            <w:r>
              <w:rPr>
                <w:rFonts w:ascii="Times New Roman" w:eastAsia="Times New Roman" w:hAnsi="Times New Roman"/>
                <w:sz w:val="24"/>
              </w:rPr>
              <w:t>Bar Bench Relations, Advocates Duty to Courts, Advocates Duty during Cross Examinations, Relationship of an Advocate to his opponent, Advocates duty to Colleagues, Public.</w:t>
            </w:r>
          </w:p>
        </w:tc>
        <w:tc>
          <w:tcPr>
            <w:tcW w:w="153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962" w:type="dxa"/>
          </w:tcPr>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p>
          <w:p w:rsidR="0063109A" w:rsidRDefault="0063109A" w:rsidP="00E817A6">
            <w:pPr>
              <w:spacing w:after="0"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66" w:type="dxa"/>
          </w:tcPr>
          <w:p w:rsidR="0063109A" w:rsidRPr="00621F5F" w:rsidRDefault="0063109A" w:rsidP="00E817A6">
            <w:pPr>
              <w:tabs>
                <w:tab w:val="left" w:pos="1260"/>
              </w:tabs>
              <w:spacing w:line="0" w:lineRule="atLeast"/>
              <w:jc w:val="both"/>
              <w:rPr>
                <w:rFonts w:ascii="Times New Roman" w:eastAsia="Times New Roman" w:hAnsi="Times New Roman"/>
                <w:b/>
                <w:sz w:val="24"/>
              </w:rPr>
            </w:pPr>
            <w:r w:rsidRPr="00621F5F">
              <w:rPr>
                <w:rFonts w:ascii="Times New Roman" w:eastAsia="Times New Roman" w:hAnsi="Times New Roman"/>
                <w:b/>
                <w:sz w:val="24"/>
              </w:rPr>
              <w:t>Contempt of Court Act, 1971</w:t>
            </w:r>
            <w:r>
              <w:rPr>
                <w:rFonts w:ascii="Times New Roman" w:eastAsia="Times New Roman" w:hAnsi="Times New Roman"/>
                <w:b/>
                <w:sz w:val="24"/>
              </w:rPr>
              <w:t xml:space="preserve">, </w:t>
            </w:r>
            <w:r>
              <w:rPr>
                <w:rFonts w:ascii="Times New Roman" w:eastAsia="Times New Roman" w:hAnsi="Times New Roman"/>
                <w:sz w:val="24"/>
              </w:rPr>
              <w:t xml:space="preserve">The Contempt of Court Act 1971, Historical development of Contempt of Court Act in India, Object and Constitutional validity of Contempt of Court Act. Definition, Kinds of Contempt, Contempt by Judges, Magistrates, Lawyers and other persons, punishment for Contempt of Court and Punishment for Contempt, </w:t>
            </w:r>
            <w:proofErr w:type="spellStart"/>
            <w:r>
              <w:rPr>
                <w:rFonts w:ascii="Times New Roman" w:eastAsia="Times New Roman" w:hAnsi="Times New Roman"/>
                <w:sz w:val="24"/>
              </w:rPr>
              <w:t>Defences</w:t>
            </w:r>
            <w:proofErr w:type="spellEnd"/>
            <w:r>
              <w:rPr>
                <w:rFonts w:ascii="Times New Roman" w:eastAsia="Times New Roman" w:hAnsi="Times New Roman"/>
                <w:sz w:val="24"/>
              </w:rPr>
              <w:t xml:space="preserve"> under contempt of court.</w:t>
            </w:r>
          </w:p>
        </w:tc>
        <w:tc>
          <w:tcPr>
            <w:tcW w:w="1530"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r>
        <w:rPr>
          <w:rFonts w:ascii="Times New Roman" w:hAnsi="Times New Roman" w:cs="Times New Roman"/>
          <w:b/>
          <w:sz w:val="24"/>
          <w:szCs w:val="24"/>
        </w:rPr>
        <w:t xml:space="preserve">References: </w:t>
      </w:r>
    </w:p>
    <w:p w:rsidR="0063109A" w:rsidRPr="00634AA1" w:rsidRDefault="0063109A" w:rsidP="0063109A">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Sunil </w:t>
      </w:r>
      <w:proofErr w:type="spellStart"/>
      <w:r w:rsidRPr="00634AA1">
        <w:rPr>
          <w:rFonts w:ascii="Times New Roman" w:hAnsi="Times New Roman"/>
          <w:sz w:val="23"/>
        </w:rPr>
        <w:t>Deshta</w:t>
      </w:r>
      <w:proofErr w:type="spellEnd"/>
      <w:r w:rsidRPr="00634AA1">
        <w:rPr>
          <w:rFonts w:ascii="Times New Roman" w:hAnsi="Times New Roman"/>
          <w:sz w:val="23"/>
        </w:rPr>
        <w:t xml:space="preserve"> and Kiran </w:t>
      </w:r>
      <w:proofErr w:type="spellStart"/>
      <w:r w:rsidRPr="00634AA1">
        <w:rPr>
          <w:rFonts w:ascii="Times New Roman" w:hAnsi="Times New Roman"/>
          <w:sz w:val="23"/>
        </w:rPr>
        <w:t>Deshta</w:t>
      </w:r>
      <w:proofErr w:type="spellEnd"/>
      <w:r w:rsidRPr="00634AA1">
        <w:rPr>
          <w:rFonts w:ascii="Times New Roman" w:hAnsi="Times New Roman"/>
          <w:sz w:val="23"/>
        </w:rPr>
        <w:t xml:space="preserve"> :Practical Advocacy  of Law</w:t>
      </w:r>
    </w:p>
    <w:p w:rsidR="0063109A" w:rsidRPr="00634AA1" w:rsidRDefault="0063109A" w:rsidP="0063109A">
      <w:pPr>
        <w:pStyle w:val="ListParagraph"/>
        <w:numPr>
          <w:ilvl w:val="0"/>
          <w:numId w:val="14"/>
        </w:numPr>
        <w:suppressAutoHyphens w:val="0"/>
        <w:spacing w:after="0" w:line="231" w:lineRule="auto"/>
        <w:ind w:right="-50"/>
        <w:rPr>
          <w:rFonts w:ascii="Times New Roman" w:hAnsi="Times New Roman"/>
          <w:sz w:val="23"/>
        </w:rPr>
      </w:pPr>
      <w:r w:rsidRPr="00634AA1">
        <w:rPr>
          <w:rFonts w:ascii="Times New Roman" w:hAnsi="Times New Roman"/>
          <w:sz w:val="23"/>
        </w:rPr>
        <w:t xml:space="preserve">Holland </w:t>
      </w:r>
      <w:proofErr w:type="spellStart"/>
      <w:r w:rsidRPr="00634AA1">
        <w:rPr>
          <w:rFonts w:ascii="Times New Roman" w:hAnsi="Times New Roman"/>
          <w:sz w:val="23"/>
        </w:rPr>
        <w:t>Avrom</w:t>
      </w:r>
      <w:proofErr w:type="spellEnd"/>
      <w:r w:rsidRPr="00634AA1">
        <w:rPr>
          <w:rFonts w:ascii="Times New Roman" w:hAnsi="Times New Roman"/>
          <w:sz w:val="23"/>
        </w:rPr>
        <w:t xml:space="preserve"> Shree, Advocacy, 1994 Universal, Delhi </w:t>
      </w:r>
    </w:p>
    <w:p w:rsidR="0063109A" w:rsidRDefault="0063109A" w:rsidP="0063109A">
      <w:pPr>
        <w:spacing w:line="2" w:lineRule="exact"/>
        <w:rPr>
          <w:rFonts w:ascii="Times New Roman" w:eastAsia="Times New Roman" w:hAnsi="Times New Roman"/>
        </w:rPr>
      </w:pPr>
    </w:p>
    <w:p w:rsidR="0063109A" w:rsidRPr="00634AA1" w:rsidRDefault="0063109A" w:rsidP="0063109A">
      <w:pPr>
        <w:pStyle w:val="ListParagraph"/>
        <w:numPr>
          <w:ilvl w:val="0"/>
          <w:numId w:val="14"/>
        </w:numPr>
        <w:suppressAutoHyphens w:val="0"/>
        <w:spacing w:after="0" w:line="0" w:lineRule="atLeast"/>
        <w:rPr>
          <w:rFonts w:ascii="Times New Roman" w:hAnsi="Times New Roman"/>
          <w:sz w:val="24"/>
        </w:rPr>
      </w:pPr>
      <w:r w:rsidRPr="00634AA1">
        <w:rPr>
          <w:rFonts w:ascii="Times New Roman" w:hAnsi="Times New Roman"/>
          <w:sz w:val="24"/>
        </w:rPr>
        <w:t xml:space="preserve">Keith </w:t>
      </w:r>
      <w:proofErr w:type="spellStart"/>
      <w:r w:rsidRPr="00634AA1">
        <w:rPr>
          <w:rFonts w:ascii="Times New Roman" w:hAnsi="Times New Roman"/>
          <w:sz w:val="24"/>
        </w:rPr>
        <w:t>Evam</w:t>
      </w:r>
      <w:proofErr w:type="spellEnd"/>
      <w:r w:rsidRPr="00634AA1">
        <w:rPr>
          <w:rFonts w:ascii="Times New Roman" w:hAnsi="Times New Roman"/>
          <w:sz w:val="24"/>
        </w:rPr>
        <w:t>, The Golden Rules of Advocacy, 1994, Universal, Delhi</w:t>
      </w:r>
    </w:p>
    <w:p w:rsidR="0063109A" w:rsidRPr="00634AA1" w:rsidRDefault="0063109A" w:rsidP="0063109A">
      <w:pPr>
        <w:pStyle w:val="ListParagraph"/>
        <w:numPr>
          <w:ilvl w:val="0"/>
          <w:numId w:val="14"/>
        </w:numPr>
        <w:suppressAutoHyphens w:val="0"/>
        <w:spacing w:after="0" w:line="237" w:lineRule="auto"/>
        <w:rPr>
          <w:rFonts w:ascii="Times New Roman" w:hAnsi="Times New Roman"/>
          <w:sz w:val="24"/>
        </w:rPr>
      </w:pPr>
      <w:r w:rsidRPr="00634AA1">
        <w:rPr>
          <w:rFonts w:ascii="Times New Roman" w:hAnsi="Times New Roman"/>
          <w:sz w:val="24"/>
        </w:rPr>
        <w:t xml:space="preserve">Mr. Krishna Murthy </w:t>
      </w:r>
      <w:proofErr w:type="spellStart"/>
      <w:r w:rsidRPr="00634AA1">
        <w:rPr>
          <w:rFonts w:ascii="Times New Roman" w:hAnsi="Times New Roman"/>
          <w:sz w:val="24"/>
        </w:rPr>
        <w:t>Iyer’s</w:t>
      </w:r>
      <w:proofErr w:type="spellEnd"/>
      <w:r w:rsidRPr="00634AA1">
        <w:rPr>
          <w:rFonts w:ascii="Times New Roman" w:hAnsi="Times New Roman"/>
          <w:sz w:val="24"/>
        </w:rPr>
        <w:t xml:space="preserve"> Book on Advocacy</w:t>
      </w:r>
    </w:p>
    <w:p w:rsidR="0063109A" w:rsidRDefault="0063109A" w:rsidP="0063109A">
      <w:pPr>
        <w:spacing w:line="1" w:lineRule="exact"/>
        <w:rPr>
          <w:rFonts w:ascii="Times New Roman" w:eastAsia="Times New Roman" w:hAnsi="Times New Roman"/>
        </w:rPr>
      </w:pPr>
    </w:p>
    <w:p w:rsidR="0063109A" w:rsidRPr="00634AA1" w:rsidRDefault="0063109A" w:rsidP="0063109A">
      <w:pPr>
        <w:pStyle w:val="ListParagraph"/>
        <w:numPr>
          <w:ilvl w:val="0"/>
          <w:numId w:val="14"/>
        </w:numPr>
        <w:tabs>
          <w:tab w:val="left" w:pos="240"/>
        </w:tabs>
        <w:suppressAutoHyphens w:val="0"/>
        <w:spacing w:after="0" w:line="0" w:lineRule="atLeast"/>
        <w:jc w:val="both"/>
        <w:rPr>
          <w:rFonts w:ascii="Times New Roman" w:hAnsi="Times New Roman"/>
          <w:sz w:val="24"/>
        </w:rPr>
      </w:pPr>
      <w:r w:rsidRPr="00634AA1">
        <w:rPr>
          <w:rFonts w:ascii="Times New Roman" w:hAnsi="Times New Roman"/>
          <w:sz w:val="24"/>
        </w:rPr>
        <w:t>The Bar Council Code of Ethics</w:t>
      </w:r>
    </w:p>
    <w:p w:rsidR="0063109A" w:rsidRDefault="0063109A" w:rsidP="0063109A">
      <w:pPr>
        <w:spacing w:line="11" w:lineRule="exact"/>
        <w:rPr>
          <w:rFonts w:ascii="Times New Roman" w:eastAsia="Times New Roman" w:hAnsi="Times New Roman"/>
          <w:sz w:val="24"/>
        </w:rPr>
      </w:pPr>
    </w:p>
    <w:p w:rsidR="0063109A" w:rsidRPr="00621F5F" w:rsidRDefault="0063109A" w:rsidP="0063109A">
      <w:pPr>
        <w:pStyle w:val="ListParagraph"/>
        <w:numPr>
          <w:ilvl w:val="0"/>
          <w:numId w:val="14"/>
        </w:numPr>
        <w:tabs>
          <w:tab w:val="left" w:pos="240"/>
        </w:tabs>
        <w:suppressAutoHyphens w:val="0"/>
        <w:spacing w:after="0" w:line="239" w:lineRule="auto"/>
        <w:jc w:val="both"/>
        <w:rPr>
          <w:rFonts w:ascii="Times New Roman" w:hAnsi="Times New Roman"/>
          <w:sz w:val="23"/>
        </w:rPr>
      </w:pPr>
      <w:r w:rsidRPr="00621F5F">
        <w:rPr>
          <w:rFonts w:ascii="Times New Roman" w:hAnsi="Times New Roman"/>
          <w:sz w:val="23"/>
        </w:rPr>
        <w:t xml:space="preserve">Drafting, Pleading, Conveyancing and Professional Ethics, By </w:t>
      </w:r>
      <w:proofErr w:type="spellStart"/>
      <w:r w:rsidRPr="00621F5F">
        <w:rPr>
          <w:rFonts w:ascii="Times New Roman" w:hAnsi="Times New Roman"/>
          <w:sz w:val="23"/>
        </w:rPr>
        <w:t>Singhal</w:t>
      </w:r>
      <w:proofErr w:type="spellEnd"/>
      <w:r w:rsidRPr="00621F5F">
        <w:rPr>
          <w:rFonts w:ascii="Times New Roman" w:hAnsi="Times New Roman"/>
          <w:sz w:val="23"/>
        </w:rPr>
        <w:t xml:space="preserve"> Law Publications</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576318" w:rsidRDefault="0063109A" w:rsidP="0063109A">
      <w:pPr>
        <w:spacing w:after="0" w:line="240" w:lineRule="exact"/>
        <w:jc w:val="center"/>
        <w:rPr>
          <w:rFonts w:ascii="Times New Roman" w:eastAsia="Times New Roman" w:hAnsi="Times New Roman"/>
          <w:b/>
          <w:sz w:val="28"/>
          <w:szCs w:val="28"/>
        </w:rPr>
      </w:pPr>
      <w:r w:rsidRPr="00576318">
        <w:rPr>
          <w:rFonts w:ascii="Times New Roman" w:eastAsia="Times New Roman" w:hAnsi="Times New Roman"/>
          <w:b/>
          <w:sz w:val="28"/>
          <w:szCs w:val="28"/>
        </w:rPr>
        <w:t>Direct Taxes (BL) Hons - VII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3"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Direct Tax Laws is one of the core important part of law. As a student of law they should be required a thorough knowledge about Direct Tax Law. From this subject we studied about Income Tax, Wealth Tax and various professional taxes. Students are also getting knowledge how to file tax forms and in what are the procedures. This is an essential read for all law students.</w:t>
      </w:r>
    </w:p>
    <w:p w:rsidR="0063109A" w:rsidRDefault="0063109A" w:rsidP="0063109A">
      <w:pPr>
        <w:spacing w:line="271"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UL10CBLH03</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Direct Taxes (BL) Hons - VII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464"/>
        <w:gridCol w:w="1976"/>
      </w:tblGrid>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657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99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6570" w:type="dxa"/>
          </w:tcPr>
          <w:p w:rsidR="0063109A" w:rsidRDefault="0063109A" w:rsidP="00E817A6">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Income Tax, </w:t>
            </w:r>
            <w:r>
              <w:rPr>
                <w:rFonts w:ascii="Times New Roman" w:eastAsia="Times New Roman" w:hAnsi="Times New Roman"/>
                <w:sz w:val="24"/>
              </w:rPr>
              <w:t xml:space="preserve">Basic Concepts in Income Tax , Previous Year, Assessment Year, Assesses Types, Residential Status of an assesses. </w:t>
            </w:r>
            <w:r w:rsidRPr="00621F5F">
              <w:rPr>
                <w:rFonts w:ascii="Times New Roman" w:eastAsia="Times New Roman" w:hAnsi="Times New Roman"/>
                <w:b/>
                <w:sz w:val="24"/>
              </w:rPr>
              <w:t>Income from 5 heads</w:t>
            </w:r>
            <w:r>
              <w:rPr>
                <w:rFonts w:ascii="Times New Roman" w:eastAsia="Times New Roman" w:hAnsi="Times New Roman"/>
                <w:b/>
                <w:sz w:val="24"/>
              </w:rPr>
              <w:t xml:space="preserve">, </w:t>
            </w:r>
            <w:r>
              <w:rPr>
                <w:rFonts w:ascii="Times New Roman" w:eastAsia="Times New Roman" w:hAnsi="Times New Roman"/>
                <w:sz w:val="24"/>
              </w:rPr>
              <w:t>Salary, House Property, Business / Profession, Capital Gain, Other Sources.</w:t>
            </w:r>
          </w:p>
        </w:tc>
        <w:tc>
          <w:tcPr>
            <w:tcW w:w="1998"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6570" w:type="dxa"/>
          </w:tcPr>
          <w:p w:rsidR="0063109A" w:rsidRDefault="0063109A" w:rsidP="00E817A6">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Deductions under Chapter VI, </w:t>
            </w:r>
            <w:r>
              <w:rPr>
                <w:rFonts w:ascii="Times New Roman" w:eastAsia="Times New Roman" w:hAnsi="Times New Roman"/>
                <w:sz w:val="24"/>
              </w:rPr>
              <w:t xml:space="preserve">Agricultural Income &amp; Exempted Incomes u/s 10, Tax Calculations for different Assesses, Interest u/s 234A, 234B &amp; 234C, Form 16, 16A &amp; other forms, Concept of TRP in Income Tax, Role of Tax Consultants in Practical, Online Returns Filing, Online Income Tax Filling. </w:t>
            </w:r>
          </w:p>
        </w:tc>
        <w:tc>
          <w:tcPr>
            <w:tcW w:w="1998"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6570" w:type="dxa"/>
          </w:tcPr>
          <w:p w:rsidR="0063109A" w:rsidRDefault="0063109A" w:rsidP="00E817A6">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Wealth Tax, </w:t>
            </w:r>
            <w:r>
              <w:rPr>
                <w:rFonts w:ascii="Times New Roman" w:eastAsia="Times New Roman" w:hAnsi="Times New Roman"/>
                <w:sz w:val="24"/>
              </w:rPr>
              <w:t xml:space="preserve">Basic Concepts in Wealth Tax, Assesses in Wealth Tax, Calculation of Wealth Tax, </w:t>
            </w:r>
            <w:proofErr w:type="gramStart"/>
            <w:r>
              <w:rPr>
                <w:rFonts w:ascii="Times New Roman" w:eastAsia="Times New Roman" w:hAnsi="Times New Roman"/>
                <w:sz w:val="24"/>
              </w:rPr>
              <w:t>Other</w:t>
            </w:r>
            <w:proofErr w:type="gramEnd"/>
            <w:r>
              <w:rPr>
                <w:rFonts w:ascii="Times New Roman" w:eastAsia="Times New Roman" w:hAnsi="Times New Roman"/>
                <w:sz w:val="24"/>
              </w:rPr>
              <w:t xml:space="preserve"> Important Concepts related to Wealth Tax. </w:t>
            </w:r>
          </w:p>
        </w:tc>
        <w:tc>
          <w:tcPr>
            <w:tcW w:w="199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6570" w:type="dxa"/>
          </w:tcPr>
          <w:p w:rsidR="0063109A" w:rsidRDefault="0063109A" w:rsidP="00E817A6">
            <w:pPr>
              <w:tabs>
                <w:tab w:val="left" w:pos="640"/>
              </w:tabs>
              <w:spacing w:line="0" w:lineRule="atLeast"/>
              <w:jc w:val="both"/>
              <w:rPr>
                <w:rFonts w:ascii="Times New Roman" w:eastAsia="Times New Roman" w:hAnsi="Times New Roman"/>
                <w:b/>
                <w:sz w:val="24"/>
              </w:rPr>
            </w:pPr>
            <w:r>
              <w:rPr>
                <w:rFonts w:ascii="Times New Roman" w:eastAsia="Times New Roman" w:hAnsi="Times New Roman"/>
                <w:b/>
                <w:sz w:val="24"/>
              </w:rPr>
              <w:t xml:space="preserve">Miscellaneous Tax (Profession Tax), </w:t>
            </w:r>
            <w:r>
              <w:rPr>
                <w:rFonts w:ascii="Times New Roman" w:eastAsia="Times New Roman" w:hAnsi="Times New Roman"/>
                <w:sz w:val="24"/>
              </w:rPr>
              <w:t>Basic Concepts, Applicability of Profession Tax, Slab Rates of PT, Payment Procedure of PT.</w:t>
            </w:r>
          </w:p>
        </w:tc>
        <w:tc>
          <w:tcPr>
            <w:tcW w:w="199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contextualSpacing/>
        <w:rPr>
          <w:rFonts w:ascii="Times New Roman" w:hAnsi="Times New Roman" w:cs="Times New Roman"/>
          <w:b/>
          <w:sz w:val="24"/>
          <w:szCs w:val="24"/>
          <w:u w:val="single"/>
        </w:rPr>
      </w:pPr>
    </w:p>
    <w:p w:rsidR="0063109A" w:rsidRPr="004E290B" w:rsidRDefault="0063109A" w:rsidP="0063109A">
      <w:pPr>
        <w:spacing w:line="0" w:lineRule="atLeast"/>
        <w:contextualSpacing/>
        <w:rPr>
          <w:rFonts w:ascii="Times New Roman" w:hAnsi="Times New Roman" w:cs="Times New Roman"/>
          <w:b/>
          <w:sz w:val="24"/>
          <w:szCs w:val="24"/>
          <w:u w:val="single"/>
        </w:rPr>
      </w:pPr>
      <w:r>
        <w:rPr>
          <w:rFonts w:ascii="Times New Roman" w:hAnsi="Times New Roman" w:cs="Times New Roman"/>
          <w:b/>
          <w:sz w:val="24"/>
          <w:szCs w:val="24"/>
          <w:u w:val="single"/>
        </w:rPr>
        <w:t>Reference Books</w:t>
      </w:r>
      <w:r w:rsidRPr="004E290B">
        <w:rPr>
          <w:rFonts w:ascii="Times New Roman" w:hAnsi="Times New Roman" w:cs="Times New Roman"/>
          <w:b/>
          <w:sz w:val="24"/>
          <w:szCs w:val="24"/>
          <w:u w:val="single"/>
        </w:rPr>
        <w:t xml:space="preserve">: </w:t>
      </w:r>
    </w:p>
    <w:p w:rsidR="0063109A" w:rsidRDefault="0063109A" w:rsidP="0063109A">
      <w:pPr>
        <w:spacing w:line="0" w:lineRule="atLeast"/>
        <w:contextualSpacing/>
        <w:rPr>
          <w:rFonts w:ascii="Times New Roman" w:hAnsi="Times New Roman" w:cs="Times New Roman"/>
          <w:b/>
          <w:sz w:val="24"/>
          <w:szCs w:val="24"/>
        </w:rPr>
      </w:pPr>
    </w:p>
    <w:p w:rsidR="0063109A" w:rsidRPr="00C1594F" w:rsidRDefault="0063109A" w:rsidP="0063109A">
      <w:pPr>
        <w:pStyle w:val="ListParagraph"/>
        <w:numPr>
          <w:ilvl w:val="0"/>
          <w:numId w:val="20"/>
        </w:numPr>
        <w:tabs>
          <w:tab w:val="left" w:pos="72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and Practice by Vinod K </w:t>
      </w:r>
      <w:proofErr w:type="spellStart"/>
      <w:r w:rsidRPr="00C1594F">
        <w:rPr>
          <w:rFonts w:ascii="Times New Roman" w:hAnsi="Times New Roman"/>
          <w:sz w:val="24"/>
        </w:rPr>
        <w:t>Singhania</w:t>
      </w:r>
      <w:proofErr w:type="spellEnd"/>
    </w:p>
    <w:p w:rsidR="0063109A" w:rsidRPr="00C1594F" w:rsidRDefault="0063109A" w:rsidP="0063109A">
      <w:pPr>
        <w:spacing w:line="22"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 Income Tax, Wealth Tax and Tax Planning by </w:t>
      </w:r>
      <w:proofErr w:type="spellStart"/>
      <w:r w:rsidRPr="00C1594F">
        <w:rPr>
          <w:rFonts w:ascii="Times New Roman" w:hAnsi="Times New Roman"/>
          <w:sz w:val="24"/>
        </w:rPr>
        <w:t>B.B.Lal</w:t>
      </w:r>
      <w:proofErr w:type="spellEnd"/>
      <w:r w:rsidRPr="00C1594F">
        <w:rPr>
          <w:rFonts w:ascii="Times New Roman" w:hAnsi="Times New Roman"/>
          <w:sz w:val="24"/>
        </w:rPr>
        <w:t xml:space="preserve"> &amp; </w:t>
      </w:r>
      <w:proofErr w:type="spellStart"/>
      <w:r w:rsidRPr="00C1594F">
        <w:rPr>
          <w:rFonts w:ascii="Times New Roman" w:hAnsi="Times New Roman"/>
          <w:sz w:val="24"/>
        </w:rPr>
        <w:t>N.Vashisht</w:t>
      </w:r>
      <w:proofErr w:type="spellEnd"/>
    </w:p>
    <w:p w:rsidR="0063109A" w:rsidRPr="00C1594F" w:rsidRDefault="0063109A" w:rsidP="0063109A">
      <w:pPr>
        <w:spacing w:line="64"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Direct Taxes Law Lexicon by </w:t>
      </w:r>
      <w:proofErr w:type="spellStart"/>
      <w:r w:rsidRPr="00C1594F">
        <w:rPr>
          <w:rFonts w:ascii="Times New Roman" w:hAnsi="Times New Roman"/>
          <w:sz w:val="24"/>
        </w:rPr>
        <w:t>Taxmann</w:t>
      </w:r>
      <w:proofErr w:type="spellEnd"/>
    </w:p>
    <w:p w:rsidR="0063109A" w:rsidRPr="00C1594F" w:rsidRDefault="0063109A" w:rsidP="0063109A">
      <w:pPr>
        <w:spacing w:line="64"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0" w:lineRule="auto"/>
        <w:ind w:right="40"/>
        <w:jc w:val="both"/>
        <w:rPr>
          <w:rFonts w:ascii="Times New Roman" w:hAnsi="Times New Roman"/>
          <w:sz w:val="24"/>
        </w:rPr>
      </w:pPr>
      <w:r w:rsidRPr="00C1594F">
        <w:rPr>
          <w:rFonts w:ascii="Times New Roman" w:hAnsi="Times New Roman"/>
          <w:sz w:val="24"/>
        </w:rPr>
        <w:t xml:space="preserve">DIRECT TAXES Law &amp; Practice Including Tax Planning (Professional Edition) by </w:t>
      </w:r>
      <w:hyperlink r:id="rId23" w:history="1">
        <w:proofErr w:type="spellStart"/>
        <w:r w:rsidRPr="00C1594F">
          <w:rPr>
            <w:rFonts w:ascii="Times New Roman" w:hAnsi="Times New Roman"/>
            <w:sz w:val="24"/>
          </w:rPr>
          <w:t>Dr.</w:t>
        </w:r>
      </w:hyperlink>
      <w:hyperlink r:id="rId24" w:history="1">
        <w:r w:rsidRPr="00C1594F">
          <w:rPr>
            <w:rFonts w:ascii="Times New Roman" w:hAnsi="Times New Roman"/>
            <w:sz w:val="24"/>
          </w:rPr>
          <w:t>Girish</w:t>
        </w:r>
        <w:proofErr w:type="spellEnd"/>
        <w:r w:rsidRPr="00C1594F">
          <w:rPr>
            <w:rFonts w:ascii="Times New Roman" w:hAnsi="Times New Roman"/>
            <w:sz w:val="24"/>
          </w:rPr>
          <w:t xml:space="preserve"> Ahuja &amp; Dr. Ravi Gupta</w:t>
        </w:r>
      </w:hyperlink>
    </w:p>
    <w:p w:rsidR="0063109A" w:rsidRPr="00C1594F" w:rsidRDefault="006C5292" w:rsidP="0063109A">
      <w:pPr>
        <w:pStyle w:val="ListParagraph"/>
        <w:numPr>
          <w:ilvl w:val="0"/>
          <w:numId w:val="20"/>
        </w:numPr>
        <w:tabs>
          <w:tab w:val="left" w:pos="780"/>
        </w:tabs>
        <w:suppressAutoHyphens w:val="0"/>
        <w:spacing w:after="0" w:line="199" w:lineRule="auto"/>
        <w:ind w:right="20"/>
        <w:rPr>
          <w:rFonts w:ascii="Times New Roman" w:hAnsi="Times New Roman"/>
          <w:sz w:val="24"/>
        </w:rPr>
      </w:pPr>
      <w:hyperlink r:id="rId25" w:history="1">
        <w:r w:rsidR="0063109A" w:rsidRPr="00C1594F">
          <w:rPr>
            <w:rFonts w:ascii="Times New Roman" w:hAnsi="Times New Roman"/>
            <w:sz w:val="24"/>
          </w:rPr>
          <w:t>Comprehensive Guide to Direct Tax Laws (for CA (Final), CMA, CS &amp; other</w:t>
        </w:r>
      </w:hyperlink>
      <w:r w:rsidR="0063109A" w:rsidRPr="00C1594F">
        <w:rPr>
          <w:rFonts w:ascii="Times New Roman" w:hAnsi="Times New Roman"/>
          <w:sz w:val="24"/>
        </w:rPr>
        <w:t xml:space="preserve"> Professional Courses) (as Applicable for MAY 2016 Exams) by Dr. </w:t>
      </w:r>
      <w:proofErr w:type="spellStart"/>
      <w:r w:rsidR="0063109A" w:rsidRPr="00C1594F">
        <w:rPr>
          <w:rFonts w:ascii="Times New Roman" w:hAnsi="Times New Roman"/>
          <w:sz w:val="24"/>
        </w:rPr>
        <w:t>Yogendra</w:t>
      </w:r>
      <w:proofErr w:type="spellEnd"/>
      <w:r w:rsidR="0063109A" w:rsidRPr="00C1594F">
        <w:rPr>
          <w:rFonts w:ascii="Times New Roman" w:hAnsi="Times New Roman"/>
          <w:sz w:val="24"/>
        </w:rPr>
        <w:t xml:space="preserve"> </w:t>
      </w:r>
      <w:proofErr w:type="spellStart"/>
      <w:r w:rsidR="0063109A" w:rsidRPr="00C1594F">
        <w:rPr>
          <w:rFonts w:ascii="Times New Roman" w:hAnsi="Times New Roman"/>
          <w:sz w:val="24"/>
        </w:rPr>
        <w:t>Bangar</w:t>
      </w:r>
      <w:proofErr w:type="spellEnd"/>
      <w:r w:rsidR="0063109A" w:rsidRPr="00C1594F">
        <w:rPr>
          <w:rFonts w:ascii="Times New Roman" w:hAnsi="Times New Roman"/>
          <w:sz w:val="24"/>
        </w:rPr>
        <w:t xml:space="preserve"> &amp;</w:t>
      </w:r>
      <w:hyperlink r:id="rId26" w:history="1">
        <w:r w:rsidR="0063109A" w:rsidRPr="00C1594F">
          <w:rPr>
            <w:rFonts w:ascii="Times New Roman" w:hAnsi="Times New Roman"/>
            <w:sz w:val="24"/>
          </w:rPr>
          <w:t xml:space="preserve">Dr. </w:t>
        </w:r>
        <w:proofErr w:type="spellStart"/>
        <w:r w:rsidR="0063109A" w:rsidRPr="00C1594F">
          <w:rPr>
            <w:rFonts w:ascii="Times New Roman" w:hAnsi="Times New Roman"/>
            <w:sz w:val="24"/>
          </w:rPr>
          <w:t>Vandana</w:t>
        </w:r>
        <w:proofErr w:type="spellEnd"/>
        <w:r w:rsidR="0063109A" w:rsidRPr="00C1594F">
          <w:rPr>
            <w:rFonts w:ascii="Times New Roman" w:hAnsi="Times New Roman"/>
            <w:sz w:val="24"/>
          </w:rPr>
          <w:t xml:space="preserve"> </w:t>
        </w:r>
        <w:proofErr w:type="spellStart"/>
        <w:r w:rsidR="0063109A" w:rsidRPr="00C1594F">
          <w:rPr>
            <w:rFonts w:ascii="Times New Roman" w:hAnsi="Times New Roman"/>
            <w:sz w:val="24"/>
          </w:rPr>
          <w:t>Bangar</w:t>
        </w:r>
        <w:proofErr w:type="spellEnd"/>
      </w:hyperlink>
    </w:p>
    <w:p w:rsidR="0063109A" w:rsidRPr="00C1594F" w:rsidRDefault="0063109A" w:rsidP="0063109A">
      <w:pPr>
        <w:spacing w:line="53"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2" w:lineRule="auto"/>
        <w:jc w:val="both"/>
        <w:rPr>
          <w:rFonts w:ascii="Times New Roman" w:hAnsi="Times New Roman"/>
          <w:sz w:val="24"/>
        </w:rPr>
      </w:pPr>
      <w:r w:rsidRPr="00C1594F">
        <w:rPr>
          <w:rFonts w:ascii="Times New Roman" w:hAnsi="Times New Roman"/>
          <w:sz w:val="24"/>
        </w:rPr>
        <w:t xml:space="preserve">Systematic Approach to Direct Taxation (for CMA Inter Students and Other Specialized </w:t>
      </w:r>
      <w:hyperlink r:id="rId27" w:history="1">
        <w:r w:rsidRPr="00C1594F">
          <w:rPr>
            <w:rFonts w:ascii="Times New Roman" w:hAnsi="Times New Roman"/>
            <w:sz w:val="24"/>
          </w:rPr>
          <w:t xml:space="preserve">Studies) </w:t>
        </w:r>
      </w:hyperlink>
      <w:r w:rsidRPr="00C1594F">
        <w:rPr>
          <w:rFonts w:ascii="Times New Roman" w:hAnsi="Times New Roman"/>
          <w:sz w:val="24"/>
        </w:rPr>
        <w:t xml:space="preserve">by </w:t>
      </w:r>
      <w:hyperlink r:id="rId28" w:history="1">
        <w:r w:rsidRPr="00C1594F">
          <w:rPr>
            <w:rFonts w:ascii="Times New Roman" w:hAnsi="Times New Roman"/>
            <w:sz w:val="24"/>
          </w:rPr>
          <w:t>Dr. Girish Ahuja &amp; Dr. Ravi Gupta</w:t>
        </w:r>
      </w:hyperlink>
    </w:p>
    <w:p w:rsidR="0063109A" w:rsidRPr="00C1594F" w:rsidRDefault="0063109A" w:rsidP="0063109A">
      <w:pPr>
        <w:spacing w:line="54"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0" w:lineRule="auto"/>
        <w:ind w:right="300"/>
        <w:jc w:val="both"/>
        <w:rPr>
          <w:rFonts w:ascii="Times New Roman" w:hAnsi="Times New Roman"/>
          <w:sz w:val="24"/>
        </w:rPr>
      </w:pPr>
      <w:r w:rsidRPr="00C1594F">
        <w:rPr>
          <w:rFonts w:ascii="Times New Roman" w:hAnsi="Times New Roman"/>
          <w:sz w:val="24"/>
        </w:rPr>
        <w:t xml:space="preserve">Comprehensive Guide to Direct Tax Laws - A quick Reference cum Compiler by </w:t>
      </w:r>
      <w:hyperlink r:id="rId29" w:history="1">
        <w:proofErr w:type="spellStart"/>
        <w:r w:rsidRPr="00C1594F">
          <w:rPr>
            <w:rFonts w:ascii="Times New Roman" w:hAnsi="Times New Roman"/>
            <w:sz w:val="24"/>
          </w:rPr>
          <w:t>Dr.</w:t>
        </w:r>
      </w:hyperlink>
      <w:hyperlink r:id="rId30" w:history="1">
        <w:r w:rsidRPr="00C1594F">
          <w:rPr>
            <w:rFonts w:ascii="Times New Roman" w:hAnsi="Times New Roman"/>
            <w:sz w:val="24"/>
          </w:rPr>
          <w:t>Yogendra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r w:rsidRPr="00C1594F">
          <w:rPr>
            <w:rFonts w:ascii="Times New Roman" w:hAnsi="Times New Roman"/>
            <w:sz w:val="24"/>
          </w:rPr>
          <w:t xml:space="preserve"> &amp; Dr. </w:t>
        </w:r>
        <w:proofErr w:type="spellStart"/>
        <w:r w:rsidRPr="00C1594F">
          <w:rPr>
            <w:rFonts w:ascii="Times New Roman" w:hAnsi="Times New Roman"/>
            <w:sz w:val="24"/>
          </w:rPr>
          <w:t>Vandana</w:t>
        </w:r>
        <w:proofErr w:type="spellEnd"/>
        <w:r w:rsidRPr="00C1594F">
          <w:rPr>
            <w:rFonts w:ascii="Times New Roman" w:hAnsi="Times New Roman"/>
            <w:sz w:val="24"/>
          </w:rPr>
          <w:t xml:space="preserve"> </w:t>
        </w:r>
        <w:proofErr w:type="spellStart"/>
        <w:r w:rsidRPr="00C1594F">
          <w:rPr>
            <w:rFonts w:ascii="Times New Roman" w:hAnsi="Times New Roman"/>
            <w:sz w:val="24"/>
          </w:rPr>
          <w:t>Bangar</w:t>
        </w:r>
        <w:proofErr w:type="spellEnd"/>
      </w:hyperlink>
    </w:p>
    <w:p w:rsidR="0063109A" w:rsidRPr="00C1594F" w:rsidRDefault="0063109A" w:rsidP="0063109A">
      <w:pPr>
        <w:spacing w:line="55"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0"/>
        </w:tabs>
        <w:suppressAutoHyphens w:val="0"/>
        <w:spacing w:after="0" w:line="182" w:lineRule="auto"/>
        <w:ind w:right="240"/>
        <w:jc w:val="both"/>
        <w:rPr>
          <w:rFonts w:ascii="Times New Roman" w:hAnsi="Times New Roman"/>
          <w:sz w:val="24"/>
        </w:rPr>
      </w:pPr>
      <w:r w:rsidRPr="00C1594F">
        <w:rPr>
          <w:rFonts w:ascii="Times New Roman" w:hAnsi="Times New Roman"/>
          <w:sz w:val="24"/>
        </w:rPr>
        <w:t xml:space="preserve">Professional Approach to DIRECT TAXES Law &amp; Practice (Including Tax Planning) </w:t>
      </w:r>
      <w:hyperlink r:id="rId31" w:history="1">
        <w:r w:rsidRPr="00C1594F">
          <w:rPr>
            <w:rFonts w:ascii="Times New Roman" w:hAnsi="Times New Roman"/>
            <w:sz w:val="24"/>
          </w:rPr>
          <w:t xml:space="preserve">(Set of 2 Handy Vols.) </w:t>
        </w:r>
      </w:hyperlink>
      <w:r w:rsidRPr="00C1594F">
        <w:rPr>
          <w:rFonts w:ascii="Times New Roman" w:hAnsi="Times New Roman"/>
          <w:sz w:val="24"/>
        </w:rPr>
        <w:t>by Dr. Girish Ahuja &amp; Dr. Ravi Gupta</w:t>
      </w:r>
    </w:p>
    <w:p w:rsidR="0063109A" w:rsidRPr="00C1594F" w:rsidRDefault="0063109A" w:rsidP="0063109A">
      <w:pPr>
        <w:spacing w:line="54" w:lineRule="exact"/>
        <w:rPr>
          <w:rFonts w:ascii="Times New Roman" w:eastAsia="Times New Roman" w:hAnsi="Times New Roman"/>
          <w:sz w:val="24"/>
        </w:rPr>
      </w:pPr>
    </w:p>
    <w:p w:rsidR="0063109A" w:rsidRPr="00C1594F" w:rsidRDefault="0063109A" w:rsidP="0063109A">
      <w:pPr>
        <w:pStyle w:val="ListParagraph"/>
        <w:numPr>
          <w:ilvl w:val="0"/>
          <w:numId w:val="20"/>
        </w:numPr>
        <w:tabs>
          <w:tab w:val="left" w:pos="782"/>
        </w:tabs>
        <w:suppressAutoHyphens w:val="0"/>
        <w:spacing w:after="0" w:line="182" w:lineRule="auto"/>
        <w:ind w:right="100"/>
        <w:jc w:val="both"/>
        <w:rPr>
          <w:rFonts w:ascii="Times New Roman" w:hAnsi="Times New Roman"/>
          <w:sz w:val="24"/>
        </w:rPr>
      </w:pPr>
      <w:r w:rsidRPr="00C1594F">
        <w:rPr>
          <w:rFonts w:ascii="Times New Roman" w:hAnsi="Times New Roman"/>
          <w:sz w:val="24"/>
        </w:rPr>
        <w:t xml:space="preserve">Income Tax Law (Vol.10 - Direct Taxes Circulars 1922-2005; Income Tax Act Ss. 1 to 86A) by </w:t>
      </w:r>
      <w:proofErr w:type="spellStart"/>
      <w:r w:rsidRPr="00C1594F">
        <w:rPr>
          <w:rFonts w:ascii="Times New Roman" w:hAnsi="Times New Roman"/>
          <w:sz w:val="24"/>
        </w:rPr>
        <w:t>Chaturvedi</w:t>
      </w:r>
      <w:proofErr w:type="spellEnd"/>
      <w:r w:rsidRPr="00C1594F">
        <w:rPr>
          <w:rFonts w:ascii="Times New Roman" w:hAnsi="Times New Roman"/>
          <w:sz w:val="24"/>
        </w:rPr>
        <w:t xml:space="preserve">, </w:t>
      </w:r>
      <w:proofErr w:type="spellStart"/>
      <w:r w:rsidRPr="00C1594F">
        <w:rPr>
          <w:rFonts w:ascii="Times New Roman" w:hAnsi="Times New Roman"/>
          <w:sz w:val="24"/>
        </w:rPr>
        <w:t>Pithisaria</w:t>
      </w:r>
      <w:proofErr w:type="spellEnd"/>
      <w:r w:rsidRPr="00C1594F">
        <w:rPr>
          <w:rFonts w:ascii="Times New Roman" w:hAnsi="Times New Roman"/>
          <w:sz w:val="24"/>
        </w:rPr>
        <w:t xml:space="preserve"> &amp; </w:t>
      </w:r>
      <w:proofErr w:type="spellStart"/>
      <w:r w:rsidRPr="00C1594F">
        <w:rPr>
          <w:rFonts w:ascii="Times New Roman" w:hAnsi="Times New Roman"/>
          <w:sz w:val="24"/>
        </w:rPr>
        <w:t>Pithisaria</w:t>
      </w:r>
      <w:proofErr w:type="spellEnd"/>
    </w:p>
    <w:p w:rsidR="0063109A" w:rsidRDefault="0063109A" w:rsidP="0063109A">
      <w:pPr>
        <w:spacing w:line="240" w:lineRule="exact"/>
        <w:jc w:val="center"/>
        <w:rPr>
          <w:rFonts w:ascii="Times New Roman" w:eastAsia="Times New Roman" w:hAnsi="Times New Roman"/>
          <w:b/>
          <w:sz w:val="24"/>
        </w:rPr>
      </w:pPr>
    </w:p>
    <w:p w:rsidR="0063109A" w:rsidRDefault="0063109A" w:rsidP="0063109A">
      <w:pPr>
        <w:spacing w:after="160" w:line="259" w:lineRule="auto"/>
        <w:rPr>
          <w:rFonts w:ascii="Times New Roman" w:eastAsia="Times New Roman" w:hAnsi="Times New Roman"/>
          <w:b/>
          <w:sz w:val="28"/>
          <w:szCs w:val="28"/>
        </w:rPr>
      </w:pPr>
      <w:r>
        <w:rPr>
          <w:rFonts w:ascii="Times New Roman" w:eastAsia="Times New Roman" w:hAnsi="Times New Roman"/>
          <w:b/>
          <w:sz w:val="28"/>
          <w:szCs w:val="28"/>
        </w:rPr>
        <w:br w:type="page"/>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Cs/>
          <w:sz w:val="28"/>
          <w:szCs w:val="28"/>
        </w:rPr>
      </w:pPr>
      <w:r>
        <w:rPr>
          <w:rFonts w:ascii="Times New Roman" w:eastAsia="Times New Roman" w:hAnsi="Times New Roman"/>
          <w:b/>
          <w:sz w:val="28"/>
          <w:szCs w:val="28"/>
        </w:rPr>
        <w:t>Foreign Trade Policy</w:t>
      </w:r>
      <w:r w:rsidRPr="004227E3">
        <w:rPr>
          <w:rFonts w:ascii="Times New Roman" w:eastAsia="Times New Roman" w:hAnsi="Times New Roman"/>
          <w:b/>
          <w:sz w:val="28"/>
          <w:szCs w:val="28"/>
        </w:rPr>
        <w:t xml:space="preserve"> (BL) Hons - VII</w:t>
      </w:r>
      <w:r>
        <w:rPr>
          <w:rFonts w:ascii="Times New Roman" w:eastAsia="Times New Roman" w:hAnsi="Times New Roman"/>
          <w:b/>
          <w:sz w:val="28"/>
          <w:szCs w:val="28"/>
        </w:rPr>
        <w:t>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4"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aim of foreign trade is to increase production and to raise the standard of living of the people. Foreign trade helps citizens of one nation to consume and enjoy the possession of goods produced in some other nation. Trade between two or more nations is called foreign trade or international trade. This involves the exchange of goods and services between the citizens of two nations. When the citizens of one nation exchange goods and services with the citizens of another nation, it is called foreign trade. By studying this subject the students will get knowledge about international trade, international trade contract and legal issues relating to trade. The main objective of this subject is too aware student about the international trade related policies and investments and many more.</w:t>
      </w: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UL10CBLH04</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 xml:space="preserve">Title of Paper : </w:t>
            </w:r>
            <w:r w:rsidRPr="009356C1">
              <w:rPr>
                <w:rFonts w:ascii="Times New Roman" w:eastAsia="Times New Roman" w:hAnsi="Times New Roman"/>
                <w:b/>
                <w:sz w:val="24"/>
                <w:szCs w:val="24"/>
              </w:rPr>
              <w:t>Foreign Trade Policy</w:t>
            </w:r>
            <w:r w:rsidRPr="004227E3">
              <w:rPr>
                <w:rFonts w:ascii="Times New Roman" w:eastAsia="Times New Roman" w:hAnsi="Times New Roman"/>
                <w:b/>
                <w:sz w:val="28"/>
                <w:szCs w:val="28"/>
              </w:rPr>
              <w:t xml:space="preserve"> </w:t>
            </w:r>
            <w:r>
              <w:rPr>
                <w:rFonts w:ascii="Times New Roman" w:eastAsia="Times New Roman" w:hAnsi="Times New Roman"/>
                <w:b/>
                <w:sz w:val="24"/>
                <w:szCs w:val="24"/>
              </w:rPr>
              <w:t xml:space="preserve">(BL) </w:t>
            </w:r>
            <w:r>
              <w:rPr>
                <w:rFonts w:ascii="Times New Roman" w:eastAsia="Times New Roman" w:hAnsi="Times New Roman"/>
                <w:b/>
                <w:sz w:val="24"/>
              </w:rPr>
              <w:t>Hons - VII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9"/>
        <w:gridCol w:w="6908"/>
        <w:gridCol w:w="1533"/>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tabs>
                <w:tab w:val="left" w:pos="720"/>
              </w:tabs>
              <w:spacing w:line="0" w:lineRule="atLeast"/>
              <w:jc w:val="both"/>
              <w:rPr>
                <w:rFonts w:ascii="Times New Roman" w:eastAsia="Times New Roman" w:hAnsi="Times New Roman"/>
                <w:b/>
                <w:sz w:val="24"/>
              </w:rPr>
            </w:pPr>
            <w:r w:rsidRPr="00814E8E">
              <w:rPr>
                <w:rFonts w:ascii="Times New Roman" w:eastAsia="Times New Roman" w:hAnsi="Times New Roman"/>
                <w:b/>
                <w:sz w:val="24"/>
              </w:rPr>
              <w:t>Legal Frame work</w:t>
            </w:r>
            <w:r>
              <w:rPr>
                <w:rFonts w:ascii="Times New Roman" w:eastAsia="Times New Roman" w:hAnsi="Times New Roman"/>
                <w:b/>
                <w:sz w:val="24"/>
              </w:rPr>
              <w:t xml:space="preserve">, </w:t>
            </w:r>
            <w:r>
              <w:rPr>
                <w:rFonts w:ascii="Times New Roman" w:eastAsia="Times New Roman" w:hAnsi="Times New Roman"/>
                <w:sz w:val="24"/>
              </w:rPr>
              <w:t xml:space="preserve">Introduction, concept , origin and development of International Trade Policy, Legal basis of Foreign Trade Policy, Duration and amendment of Foreign Trade Policy, Hand Book of Procedure and Appendices and </w:t>
            </w:r>
            <w:proofErr w:type="spellStart"/>
            <w:r>
              <w:rPr>
                <w:rFonts w:ascii="Times New Roman" w:eastAsia="Times New Roman" w:hAnsi="Times New Roman"/>
                <w:sz w:val="24"/>
              </w:rPr>
              <w:t>Aayat</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Niryat</w:t>
            </w:r>
            <w:proofErr w:type="spellEnd"/>
            <w:r>
              <w:rPr>
                <w:rFonts w:ascii="Times New Roman" w:eastAsia="Times New Roman" w:hAnsi="Times New Roman"/>
                <w:sz w:val="24"/>
              </w:rPr>
              <w:t xml:space="preserve"> Forms, Transitional Arrangements. </w:t>
            </w:r>
            <w:r w:rsidRPr="00814E8E">
              <w:rPr>
                <w:rFonts w:ascii="Times New Roman" w:eastAsia="Times New Roman" w:hAnsi="Times New Roman"/>
                <w:b/>
                <w:sz w:val="24"/>
              </w:rPr>
              <w:t>Trade Facilitation and Ease of Doing Business</w:t>
            </w:r>
            <w:r>
              <w:rPr>
                <w:rFonts w:ascii="Times New Roman" w:eastAsia="Times New Roman" w:hAnsi="Times New Roman"/>
                <w:b/>
                <w:sz w:val="24"/>
              </w:rPr>
              <w:t>.</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Pr="00814E8E" w:rsidRDefault="0063109A" w:rsidP="00E817A6">
            <w:pPr>
              <w:tabs>
                <w:tab w:val="left" w:pos="1440"/>
              </w:tabs>
              <w:spacing w:line="0" w:lineRule="atLeast"/>
              <w:jc w:val="both"/>
              <w:rPr>
                <w:rFonts w:ascii="Times New Roman" w:eastAsia="Times New Roman" w:hAnsi="Times New Roman"/>
                <w:b/>
                <w:sz w:val="24"/>
              </w:rPr>
            </w:pPr>
            <w:r w:rsidRPr="00814E8E">
              <w:rPr>
                <w:rFonts w:ascii="Times New Roman" w:eastAsia="Times New Roman" w:hAnsi="Times New Roman"/>
                <w:b/>
                <w:sz w:val="24"/>
              </w:rPr>
              <w:t>Import</w:t>
            </w:r>
            <w:r>
              <w:rPr>
                <w:rFonts w:ascii="Times New Roman" w:eastAsia="Times New Roman" w:hAnsi="Times New Roman"/>
                <w:b/>
                <w:sz w:val="24"/>
              </w:rPr>
              <w:t xml:space="preserve">, </w:t>
            </w:r>
            <w:r>
              <w:rPr>
                <w:rFonts w:ascii="Times New Roman" w:eastAsia="Times New Roman" w:hAnsi="Times New Roman"/>
                <w:sz w:val="24"/>
              </w:rPr>
              <w:t xml:space="preserve">Import-Export code/e-ICE, Import-Export Through State Trading Enterprises and Trade with specific Country, Import of Specific Categories of Goods and restricted Items, Import Policy for Second hand Goods, Metallic Waste and Scrape and other Provisions. Export, Export of Specific categories need SCOMET, Provisions for Export and other Provisions for doing trade and business, Payment of Receipts on Import/Export, Export Promotion Council and Policy Interpretation and relaxations. </w:t>
            </w:r>
            <w:proofErr w:type="spellStart"/>
            <w:r>
              <w:rPr>
                <w:rFonts w:ascii="Times New Roman" w:eastAsia="Times New Roman" w:hAnsi="Times New Roman"/>
                <w:sz w:val="24"/>
              </w:rPr>
              <w:t xml:space="preserve">Self </w:t>
            </w:r>
            <w:proofErr w:type="gramStart"/>
            <w:r>
              <w:rPr>
                <w:rFonts w:ascii="Times New Roman" w:eastAsia="Times New Roman" w:hAnsi="Times New Roman"/>
                <w:sz w:val="24"/>
              </w:rPr>
              <w:t>Certification</w:t>
            </w:r>
            <w:proofErr w:type="spellEnd"/>
            <w:r>
              <w:rPr>
                <w:rFonts w:ascii="Times New Roman" w:eastAsia="Times New Roman" w:hAnsi="Times New Roman"/>
                <w:sz w:val="24"/>
              </w:rPr>
              <w:t xml:space="preserve"> ,</w:t>
            </w:r>
            <w:proofErr w:type="gramEnd"/>
            <w:r>
              <w:rPr>
                <w:rFonts w:ascii="Times New Roman" w:eastAsia="Times New Roman" w:hAnsi="Times New Roman"/>
                <w:sz w:val="24"/>
              </w:rPr>
              <w:t xml:space="preserve"> Originating Goods and Preferential Agreements.</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Pr="00814E8E" w:rsidRDefault="0063109A" w:rsidP="00E817A6">
            <w:pPr>
              <w:tabs>
                <w:tab w:val="left" w:pos="720"/>
              </w:tabs>
              <w:spacing w:line="0" w:lineRule="atLeast"/>
              <w:jc w:val="both"/>
              <w:rPr>
                <w:rFonts w:ascii="Times New Roman" w:eastAsia="Times New Roman" w:hAnsi="Times New Roman"/>
                <w:b/>
                <w:sz w:val="24"/>
              </w:rPr>
            </w:pPr>
            <w:r w:rsidRPr="00AF3481">
              <w:rPr>
                <w:rFonts w:ascii="Times New Roman" w:eastAsia="Times New Roman" w:hAnsi="Times New Roman"/>
                <w:b/>
                <w:sz w:val="24"/>
              </w:rPr>
              <w:t>Export From India Schemes</w:t>
            </w:r>
            <w:r>
              <w:rPr>
                <w:rFonts w:ascii="Times New Roman" w:eastAsia="Times New Roman" w:hAnsi="Times New Roman"/>
                <w:b/>
                <w:sz w:val="24"/>
              </w:rPr>
              <w:t xml:space="preserve">, </w:t>
            </w:r>
            <w:r>
              <w:rPr>
                <w:rFonts w:ascii="Times New Roman" w:eastAsia="Times New Roman" w:hAnsi="Times New Roman"/>
                <w:sz w:val="24"/>
              </w:rPr>
              <w:t xml:space="preserve">Merchandise and Service export from India Scheme, Common provision for export from India Scheme, </w:t>
            </w:r>
            <w:r w:rsidRPr="00AF3481">
              <w:rPr>
                <w:rFonts w:ascii="Times New Roman" w:eastAsia="Times New Roman" w:hAnsi="Times New Roman"/>
                <w:b/>
                <w:sz w:val="24"/>
              </w:rPr>
              <w:t>Duty Exemption or Remission Scheme</w:t>
            </w:r>
            <w:r>
              <w:rPr>
                <w:rFonts w:ascii="Times New Roman" w:eastAsia="Times New Roman" w:hAnsi="Times New Roman"/>
                <w:b/>
                <w:sz w:val="24"/>
              </w:rPr>
              <w:t xml:space="preserve">, </w:t>
            </w:r>
            <w:r>
              <w:rPr>
                <w:rFonts w:ascii="Times New Roman" w:eastAsia="Times New Roman" w:hAnsi="Times New Roman"/>
                <w:sz w:val="24"/>
              </w:rPr>
              <w:t xml:space="preserve">Duty free Import </w:t>
            </w:r>
            <w:proofErr w:type="spellStart"/>
            <w:r>
              <w:rPr>
                <w:rFonts w:ascii="Times New Roman" w:eastAsia="Times New Roman" w:hAnsi="Times New Roman"/>
                <w:sz w:val="24"/>
              </w:rPr>
              <w:t>Authorisation</w:t>
            </w:r>
            <w:proofErr w:type="spellEnd"/>
            <w:r>
              <w:rPr>
                <w:rFonts w:ascii="Times New Roman" w:eastAsia="Times New Roman" w:hAnsi="Times New Roman"/>
                <w:sz w:val="24"/>
              </w:rPr>
              <w:t xml:space="preserve"> Scheme, Scheme for Export of Gems and </w:t>
            </w:r>
            <w:proofErr w:type="spellStart"/>
            <w:r>
              <w:rPr>
                <w:rFonts w:ascii="Times New Roman" w:eastAsia="Times New Roman" w:hAnsi="Times New Roman"/>
                <w:sz w:val="24"/>
              </w:rPr>
              <w:t>Jewellery</w:t>
            </w:r>
            <w:proofErr w:type="spellEnd"/>
            <w:r>
              <w:rPr>
                <w:rFonts w:ascii="Times New Roman" w:eastAsia="Times New Roman" w:hAnsi="Times New Roman"/>
                <w:sz w:val="24"/>
              </w:rPr>
              <w:t xml:space="preserve">, Export Promotion Capital Goods (EPCG) Scheme. </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63109A" w:rsidRPr="00AF3481" w:rsidRDefault="0063109A" w:rsidP="00E817A6">
            <w:pPr>
              <w:tabs>
                <w:tab w:val="left" w:pos="720"/>
              </w:tabs>
              <w:spacing w:line="240" w:lineRule="auto"/>
              <w:jc w:val="both"/>
              <w:rPr>
                <w:rFonts w:ascii="Times New Roman" w:eastAsia="Times New Roman" w:hAnsi="Times New Roman"/>
                <w:b/>
                <w:sz w:val="24"/>
              </w:rPr>
            </w:pPr>
            <w:r>
              <w:rPr>
                <w:rFonts w:ascii="Times New Roman" w:eastAsia="Times New Roman" w:hAnsi="Times New Roman"/>
                <w:sz w:val="24"/>
              </w:rPr>
              <w:t xml:space="preserve">Export Oriented </w:t>
            </w:r>
            <w:proofErr w:type="gramStart"/>
            <w:r>
              <w:rPr>
                <w:rFonts w:ascii="Times New Roman" w:eastAsia="Times New Roman" w:hAnsi="Times New Roman"/>
                <w:sz w:val="24"/>
              </w:rPr>
              <w:t>Units(</w:t>
            </w:r>
            <w:proofErr w:type="gramEnd"/>
            <w:r>
              <w:rPr>
                <w:rFonts w:ascii="Times New Roman" w:eastAsia="Times New Roman" w:hAnsi="Times New Roman"/>
                <w:sz w:val="24"/>
              </w:rPr>
              <w:t>EOUs),Electronics Hardware Technology Parks (EHTPs), Software Technology Park(STPs) and Bio-Technology Park(BTPs), Deemed Exports, Quality Complaints and Trade Disputes.</w:t>
            </w:r>
          </w:p>
        </w:tc>
        <w:tc>
          <w:tcPr>
            <w:tcW w:w="1548" w:type="dxa"/>
          </w:tcPr>
          <w:p w:rsidR="0063109A" w:rsidRDefault="0063109A" w:rsidP="00E817A6">
            <w:pPr>
              <w:spacing w:line="0" w:lineRule="atLeast"/>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contextualSpacing/>
        <w:rPr>
          <w:rFonts w:ascii="Times New Roman" w:hAnsi="Times New Roman" w:cs="Times New Roman"/>
          <w:b/>
          <w:sz w:val="24"/>
          <w:szCs w:val="24"/>
        </w:rPr>
      </w:pPr>
    </w:p>
    <w:p w:rsidR="0063109A" w:rsidRDefault="0063109A" w:rsidP="0063109A">
      <w:pPr>
        <w:spacing w:line="0" w:lineRule="atLeast"/>
        <w:contextualSpacing/>
        <w:rPr>
          <w:rFonts w:ascii="Times New Roman" w:hAnsi="Times New Roman" w:cs="Times New Roman"/>
          <w:b/>
          <w:sz w:val="24"/>
          <w:szCs w:val="24"/>
        </w:rPr>
      </w:pPr>
    </w:p>
    <w:p w:rsidR="0063109A" w:rsidRPr="0075293D" w:rsidRDefault="0063109A" w:rsidP="0063109A">
      <w:pPr>
        <w:spacing w:line="0" w:lineRule="atLeast"/>
        <w:rPr>
          <w:rFonts w:ascii="Times New Roman" w:eastAsia="Times New Roman" w:hAnsi="Times New Roman"/>
          <w:b/>
          <w:bCs/>
          <w:sz w:val="24"/>
          <w:u w:val="single"/>
        </w:rPr>
      </w:pPr>
      <w:r w:rsidRPr="0075293D">
        <w:rPr>
          <w:rFonts w:ascii="Times New Roman" w:eastAsia="Times New Roman" w:hAnsi="Times New Roman"/>
          <w:b/>
          <w:bCs/>
          <w:sz w:val="24"/>
          <w:u w:val="single"/>
        </w:rPr>
        <w:t>Reference books:</w:t>
      </w:r>
    </w:p>
    <w:p w:rsidR="0063109A" w:rsidRDefault="0063109A" w:rsidP="0063109A">
      <w:pPr>
        <w:spacing w:line="252" w:lineRule="exact"/>
        <w:rPr>
          <w:rFonts w:ascii="Times New Roman" w:eastAsia="Times New Roman" w:hAnsi="Times New Roman"/>
        </w:rPr>
      </w:pPr>
    </w:p>
    <w:p w:rsidR="0063109A" w:rsidRPr="00634AA1" w:rsidRDefault="0063109A" w:rsidP="0063109A">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Business - Emerging Issues and Challenges in the </w:t>
      </w:r>
    </w:p>
    <w:p w:rsidR="0063109A" w:rsidRPr="0075293D" w:rsidRDefault="0063109A" w:rsidP="0063109A">
      <w:pPr>
        <w:pStyle w:val="ListParagraph"/>
        <w:tabs>
          <w:tab w:val="left" w:pos="720"/>
        </w:tabs>
        <w:spacing w:line="180" w:lineRule="auto"/>
        <w:ind w:left="1080"/>
        <w:jc w:val="both"/>
        <w:rPr>
          <w:rFonts w:ascii="Times New Roman" w:hAnsi="Times New Roman"/>
          <w:sz w:val="24"/>
        </w:rPr>
      </w:pPr>
      <w:r w:rsidRPr="0075293D">
        <w:rPr>
          <w:rFonts w:ascii="Times New Roman" w:hAnsi="Times New Roman"/>
          <w:sz w:val="24"/>
        </w:rPr>
        <w:t xml:space="preserve">21st Century by </w:t>
      </w:r>
      <w:hyperlink r:id="rId32" w:history="1">
        <w:proofErr w:type="spellStart"/>
        <w:r w:rsidRPr="0075293D">
          <w:rPr>
            <w:rFonts w:ascii="Times New Roman" w:hAnsi="Times New Roman"/>
            <w:sz w:val="24"/>
          </w:rPr>
          <w:t>Jiwitesh</w:t>
        </w:r>
        <w:proofErr w:type="spellEnd"/>
        <w:r w:rsidRPr="0075293D">
          <w:rPr>
            <w:rFonts w:ascii="Times New Roman" w:hAnsi="Times New Roman"/>
            <w:sz w:val="24"/>
          </w:rPr>
          <w:t xml:space="preserve"> Kumar Singh</w:t>
        </w:r>
      </w:hyperlink>
    </w:p>
    <w:p w:rsidR="0063109A" w:rsidRPr="0075293D" w:rsidRDefault="0063109A" w:rsidP="0063109A">
      <w:pPr>
        <w:spacing w:line="1" w:lineRule="exact"/>
        <w:rPr>
          <w:rFonts w:ascii="Times New Roman" w:eastAsia="Times New Roman" w:hAnsi="Times New Roman"/>
          <w:sz w:val="24"/>
        </w:rPr>
      </w:pPr>
    </w:p>
    <w:p w:rsidR="0063109A" w:rsidRPr="00634AA1" w:rsidRDefault="0063109A" w:rsidP="0063109A">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International Trade and Export Management by Francis </w:t>
      </w:r>
      <w:proofErr w:type="spellStart"/>
      <w:r w:rsidRPr="00634AA1">
        <w:rPr>
          <w:rFonts w:ascii="Times New Roman" w:hAnsi="Times New Roman"/>
          <w:sz w:val="24"/>
        </w:rPr>
        <w:t>Cherunilam</w:t>
      </w:r>
      <w:proofErr w:type="spellEnd"/>
    </w:p>
    <w:p w:rsidR="0063109A" w:rsidRPr="0075293D" w:rsidRDefault="0063109A" w:rsidP="0063109A">
      <w:pPr>
        <w:spacing w:line="63" w:lineRule="exact"/>
        <w:rPr>
          <w:rFonts w:ascii="Times New Roman" w:eastAsia="Times New Roman" w:hAnsi="Times New Roman"/>
          <w:sz w:val="24"/>
        </w:rPr>
      </w:pPr>
    </w:p>
    <w:p w:rsidR="0063109A" w:rsidRDefault="0063109A" w:rsidP="0063109A">
      <w:pPr>
        <w:pStyle w:val="ListParagraph"/>
        <w:numPr>
          <w:ilvl w:val="0"/>
          <w:numId w:val="21"/>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Economic reforms and Indian Trade by-Zafar Ahmad Sultan</w:t>
      </w:r>
    </w:p>
    <w:p w:rsidR="0063109A" w:rsidRPr="0075293D" w:rsidRDefault="0063109A" w:rsidP="0063109A">
      <w:pPr>
        <w:spacing w:line="64" w:lineRule="exact"/>
        <w:rPr>
          <w:rFonts w:ascii="Times New Roman" w:eastAsia="Times New Roman" w:hAnsi="Times New Roman"/>
          <w:sz w:val="24"/>
        </w:rPr>
      </w:pPr>
    </w:p>
    <w:p w:rsidR="0063109A" w:rsidRDefault="0063109A" w:rsidP="0063109A">
      <w:pPr>
        <w:pStyle w:val="ListParagraph"/>
        <w:numPr>
          <w:ilvl w:val="0"/>
          <w:numId w:val="21"/>
        </w:numPr>
        <w:tabs>
          <w:tab w:val="left" w:pos="720"/>
        </w:tabs>
        <w:suppressAutoHyphens w:val="0"/>
        <w:spacing w:after="0" w:line="182" w:lineRule="auto"/>
        <w:jc w:val="both"/>
        <w:rPr>
          <w:rFonts w:ascii="Times New Roman" w:hAnsi="Times New Roman"/>
          <w:sz w:val="24"/>
        </w:rPr>
      </w:pPr>
      <w:r w:rsidRPr="0075293D">
        <w:rPr>
          <w:rFonts w:ascii="Times New Roman" w:hAnsi="Times New Roman"/>
          <w:sz w:val="24"/>
        </w:rPr>
        <w:t>Foreign Trade Policy and Handbook of Procedure -2010-2020 by R.K. Jain</w:t>
      </w:r>
    </w:p>
    <w:p w:rsidR="0063109A" w:rsidRPr="0075293D" w:rsidRDefault="0063109A" w:rsidP="0063109A">
      <w:pPr>
        <w:spacing w:line="66" w:lineRule="exact"/>
        <w:rPr>
          <w:rFonts w:ascii="Times New Roman" w:eastAsia="Times New Roman" w:hAnsi="Times New Roman"/>
          <w:sz w:val="24"/>
        </w:rPr>
      </w:pPr>
    </w:p>
    <w:p w:rsidR="0063109A" w:rsidRPr="00634AA1" w:rsidRDefault="0063109A" w:rsidP="0063109A">
      <w:pPr>
        <w:pStyle w:val="ListParagraph"/>
        <w:numPr>
          <w:ilvl w:val="0"/>
          <w:numId w:val="21"/>
        </w:numPr>
        <w:tabs>
          <w:tab w:val="left" w:pos="720"/>
        </w:tabs>
        <w:suppressAutoHyphens w:val="0"/>
        <w:spacing w:after="0" w:line="181" w:lineRule="auto"/>
        <w:jc w:val="both"/>
        <w:rPr>
          <w:rFonts w:ascii="Times New Roman" w:hAnsi="Times New Roman"/>
          <w:sz w:val="24"/>
        </w:rPr>
      </w:pPr>
      <w:r w:rsidRPr="00634AA1">
        <w:rPr>
          <w:rFonts w:ascii="Times New Roman" w:hAnsi="Times New Roman"/>
          <w:sz w:val="24"/>
        </w:rPr>
        <w:t xml:space="preserve">Foreign Trade Policy Input output norms Duty Exemption Schemes   </w:t>
      </w:r>
    </w:p>
    <w:p w:rsidR="0063109A" w:rsidRPr="0075293D" w:rsidRDefault="0063109A" w:rsidP="0063109A">
      <w:pPr>
        <w:pStyle w:val="ListParagraph"/>
        <w:tabs>
          <w:tab w:val="left" w:pos="720"/>
        </w:tabs>
        <w:spacing w:line="181" w:lineRule="auto"/>
        <w:ind w:left="1080"/>
        <w:jc w:val="both"/>
        <w:rPr>
          <w:rFonts w:ascii="Times New Roman" w:hAnsi="Times New Roman"/>
          <w:sz w:val="24"/>
        </w:rPr>
      </w:pPr>
      <w:r>
        <w:rPr>
          <w:rFonts w:ascii="Times New Roman" w:hAnsi="Times New Roman"/>
          <w:sz w:val="24"/>
        </w:rPr>
        <w:t>(</w:t>
      </w:r>
      <w:proofErr w:type="gramStart"/>
      <w:r>
        <w:rPr>
          <w:rFonts w:ascii="Times New Roman" w:hAnsi="Times New Roman"/>
          <w:sz w:val="24"/>
        </w:rPr>
        <w:t>h</w:t>
      </w:r>
      <w:r w:rsidRPr="0075293D">
        <w:rPr>
          <w:rFonts w:ascii="Times New Roman" w:hAnsi="Times New Roman"/>
          <w:sz w:val="24"/>
        </w:rPr>
        <w:t>andbook</w:t>
      </w:r>
      <w:proofErr w:type="gramEnd"/>
      <w:r w:rsidRPr="0075293D">
        <w:rPr>
          <w:rFonts w:ascii="Times New Roman" w:hAnsi="Times New Roman"/>
          <w:sz w:val="24"/>
        </w:rPr>
        <w:t xml:space="preserve"> and Procedure) by R.K. Jain</w:t>
      </w:r>
    </w:p>
    <w:p w:rsidR="0063109A" w:rsidRPr="0075293D" w:rsidRDefault="0063109A" w:rsidP="0063109A">
      <w:pPr>
        <w:spacing w:line="2" w:lineRule="exact"/>
        <w:rPr>
          <w:rFonts w:ascii="Times New Roman" w:eastAsia="Times New Roman" w:hAnsi="Times New Roman"/>
          <w:sz w:val="24"/>
        </w:rPr>
      </w:pPr>
    </w:p>
    <w:p w:rsidR="0063109A" w:rsidRPr="00634AA1" w:rsidRDefault="0063109A" w:rsidP="0063109A">
      <w:pPr>
        <w:pStyle w:val="ListParagraph"/>
        <w:numPr>
          <w:ilvl w:val="0"/>
          <w:numId w:val="21"/>
        </w:numPr>
        <w:tabs>
          <w:tab w:val="left" w:pos="720"/>
        </w:tabs>
        <w:suppressAutoHyphens w:val="0"/>
        <w:spacing w:after="0" w:line="180" w:lineRule="auto"/>
        <w:jc w:val="both"/>
        <w:rPr>
          <w:rFonts w:ascii="Times New Roman" w:hAnsi="Times New Roman"/>
          <w:sz w:val="24"/>
        </w:rPr>
      </w:pPr>
      <w:r w:rsidRPr="00634AA1">
        <w:rPr>
          <w:rFonts w:ascii="Times New Roman" w:hAnsi="Times New Roman"/>
          <w:sz w:val="24"/>
        </w:rPr>
        <w:t xml:space="preserve">Hand Book on Foreign Trade Policy 2015-2020 by </w:t>
      </w:r>
      <w:proofErr w:type="spellStart"/>
      <w:r w:rsidRPr="00634AA1">
        <w:rPr>
          <w:rFonts w:ascii="Times New Roman" w:hAnsi="Times New Roman"/>
          <w:sz w:val="24"/>
        </w:rPr>
        <w:t>Abishek</w:t>
      </w:r>
      <w:proofErr w:type="spellEnd"/>
      <w:r w:rsidRPr="00634AA1">
        <w:rPr>
          <w:rFonts w:ascii="Times New Roman" w:hAnsi="Times New Roman"/>
          <w:sz w:val="24"/>
        </w:rPr>
        <w:t xml:space="preserve"> A. </w:t>
      </w:r>
      <w:proofErr w:type="spellStart"/>
      <w:r w:rsidRPr="00634AA1">
        <w:rPr>
          <w:rFonts w:ascii="Times New Roman" w:hAnsi="Times New Roman"/>
          <w:sz w:val="24"/>
        </w:rPr>
        <w:t>Rastogi</w:t>
      </w:r>
      <w:proofErr w:type="spellEnd"/>
    </w:p>
    <w:p w:rsidR="0063109A" w:rsidRPr="0075293D" w:rsidRDefault="0063109A" w:rsidP="0063109A">
      <w:pPr>
        <w:spacing w:line="63" w:lineRule="exact"/>
        <w:rPr>
          <w:rFonts w:ascii="Times New Roman" w:eastAsia="Times New Roman" w:hAnsi="Times New Roman"/>
          <w:sz w:val="24"/>
        </w:rPr>
      </w:pPr>
    </w:p>
    <w:p w:rsidR="0063109A" w:rsidRPr="00634AA1" w:rsidRDefault="0063109A" w:rsidP="0063109A">
      <w:pPr>
        <w:pStyle w:val="ListParagraph"/>
        <w:numPr>
          <w:ilvl w:val="0"/>
          <w:numId w:val="21"/>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Policy 2015-2020 by V.S. </w:t>
      </w:r>
      <w:proofErr w:type="spellStart"/>
      <w:r w:rsidRPr="00634AA1">
        <w:rPr>
          <w:rFonts w:ascii="Times New Roman" w:hAnsi="Times New Roman"/>
          <w:sz w:val="24"/>
        </w:rPr>
        <w:t>Datey</w:t>
      </w:r>
      <w:proofErr w:type="spellEnd"/>
    </w:p>
    <w:p w:rsidR="0063109A" w:rsidRPr="0075293D" w:rsidRDefault="0063109A" w:rsidP="0063109A">
      <w:pPr>
        <w:spacing w:line="66" w:lineRule="exact"/>
        <w:rPr>
          <w:rFonts w:ascii="Times New Roman" w:eastAsia="Times New Roman" w:hAnsi="Times New Roman"/>
          <w:sz w:val="24"/>
        </w:rPr>
      </w:pPr>
    </w:p>
    <w:p w:rsidR="0063109A" w:rsidRPr="00634AA1" w:rsidRDefault="0063109A" w:rsidP="0063109A">
      <w:pPr>
        <w:pStyle w:val="ListParagraph"/>
        <w:numPr>
          <w:ilvl w:val="0"/>
          <w:numId w:val="21"/>
        </w:numPr>
        <w:tabs>
          <w:tab w:val="left" w:pos="720"/>
        </w:tabs>
        <w:suppressAutoHyphens w:val="0"/>
        <w:spacing w:after="0" w:line="182" w:lineRule="auto"/>
        <w:jc w:val="both"/>
        <w:rPr>
          <w:rFonts w:ascii="Times New Roman" w:hAnsi="Times New Roman"/>
          <w:sz w:val="24"/>
        </w:rPr>
      </w:pPr>
      <w:r w:rsidRPr="00634AA1">
        <w:rPr>
          <w:rFonts w:ascii="Times New Roman" w:hAnsi="Times New Roman"/>
          <w:sz w:val="24"/>
        </w:rPr>
        <w:t xml:space="preserve">Foreign Trade of India 147 to 2007 Trade, Policies and Prospectus Dr. </w:t>
      </w:r>
      <w:proofErr w:type="spellStart"/>
      <w:r w:rsidRPr="00634AA1">
        <w:rPr>
          <w:rFonts w:ascii="Times New Roman" w:hAnsi="Times New Roman"/>
          <w:sz w:val="24"/>
        </w:rPr>
        <w:t>Vibha</w:t>
      </w:r>
      <w:proofErr w:type="spellEnd"/>
      <w:r w:rsidRPr="00634AA1">
        <w:rPr>
          <w:rFonts w:ascii="Times New Roman" w:hAnsi="Times New Roman"/>
          <w:sz w:val="24"/>
        </w:rPr>
        <w:t xml:space="preserve"> </w:t>
      </w:r>
    </w:p>
    <w:p w:rsidR="0063109A" w:rsidRPr="0075293D" w:rsidRDefault="0063109A" w:rsidP="0063109A">
      <w:pPr>
        <w:pStyle w:val="ListParagraph"/>
        <w:tabs>
          <w:tab w:val="left" w:pos="720"/>
        </w:tabs>
        <w:spacing w:line="182" w:lineRule="auto"/>
        <w:ind w:left="1080"/>
        <w:jc w:val="both"/>
        <w:rPr>
          <w:rFonts w:ascii="Times New Roman" w:hAnsi="Times New Roman"/>
          <w:sz w:val="24"/>
        </w:rPr>
      </w:pPr>
      <w:proofErr w:type="spellStart"/>
      <w:r w:rsidRPr="0075293D">
        <w:rPr>
          <w:rFonts w:ascii="Times New Roman" w:hAnsi="Times New Roman"/>
          <w:sz w:val="24"/>
        </w:rPr>
        <w:t>Mathur</w:t>
      </w:r>
      <w:proofErr w:type="spellEnd"/>
    </w:p>
    <w:p w:rsidR="0063109A" w:rsidRPr="0075293D" w:rsidRDefault="0063109A" w:rsidP="0063109A">
      <w:pPr>
        <w:spacing w:line="0" w:lineRule="atLeast"/>
        <w:contextualSpacing/>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 xml:space="preserve">Offences </w:t>
      </w:r>
      <w:proofErr w:type="gramStart"/>
      <w:r w:rsidRPr="004227E3">
        <w:rPr>
          <w:rFonts w:ascii="Times New Roman" w:eastAsia="Times New Roman" w:hAnsi="Times New Roman"/>
          <w:b/>
          <w:sz w:val="28"/>
          <w:szCs w:val="28"/>
        </w:rPr>
        <w:t>Against</w:t>
      </w:r>
      <w:proofErr w:type="gramEnd"/>
      <w:r w:rsidRPr="004227E3">
        <w:rPr>
          <w:rFonts w:ascii="Times New Roman" w:eastAsia="Times New Roman" w:hAnsi="Times New Roman"/>
          <w:b/>
          <w:sz w:val="28"/>
          <w:szCs w:val="28"/>
        </w:rPr>
        <w:t xml:space="preserve"> Child and Juvenile (CL) Hons- VII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38"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The objective of this course is to understand the various factors that are causing the crime against children, who all are responsible for it and what as a citizen of the nation can do to prevent such occurrence from the society. What are the international treaties available for the protection of the children and how we can implement those treaties in our country and eradicate the crimes against </w:t>
      </w:r>
      <w:proofErr w:type="gramStart"/>
      <w:r>
        <w:rPr>
          <w:rFonts w:ascii="Times New Roman" w:eastAsia="Times New Roman" w:hAnsi="Times New Roman"/>
          <w:sz w:val="24"/>
        </w:rPr>
        <w:t>children.</w:t>
      </w:r>
      <w:proofErr w:type="gramEnd"/>
      <w:r>
        <w:rPr>
          <w:rFonts w:ascii="Times New Roman" w:eastAsia="Times New Roman" w:hAnsi="Times New Roman"/>
          <w:sz w:val="24"/>
        </w:rPr>
        <w:t xml:space="preserve"> As the adage goes today’s children are tomorrow’s future so we have </w:t>
      </w:r>
      <w:proofErr w:type="spellStart"/>
      <w:r>
        <w:rPr>
          <w:rFonts w:ascii="Times New Roman" w:eastAsia="Times New Roman" w:hAnsi="Times New Roman"/>
          <w:sz w:val="24"/>
        </w:rPr>
        <w:t>build</w:t>
      </w:r>
      <w:proofErr w:type="spellEnd"/>
      <w:r>
        <w:rPr>
          <w:rFonts w:ascii="Times New Roman" w:eastAsia="Times New Roman" w:hAnsi="Times New Roman"/>
          <w:sz w:val="24"/>
        </w:rPr>
        <w:t xml:space="preserve"> them up and have to stop the crimes that are happening against them.</w:t>
      </w:r>
    </w:p>
    <w:p w:rsidR="0063109A" w:rsidRDefault="0063109A" w:rsidP="0063109A">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Paper Code : UL10CBLH05</w:t>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Offences Against Child and Juvenile (CL) Hons- VII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tabs>
                <w:tab w:val="left" w:pos="30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t>Introduction:</w:t>
            </w:r>
            <w:r>
              <w:rPr>
                <w:rFonts w:ascii="Times New Roman" w:eastAsia="Times New Roman" w:hAnsi="Times New Roman"/>
                <w:b/>
                <w:sz w:val="24"/>
              </w:rPr>
              <w:t xml:space="preserve"> </w:t>
            </w:r>
            <w:r>
              <w:rPr>
                <w:rFonts w:ascii="Times New Roman" w:eastAsia="Times New Roman" w:hAnsi="Times New Roman"/>
                <w:sz w:val="24"/>
              </w:rPr>
              <w:t xml:space="preserve">Who is a child, Status of a child, Children in Indian legal setting, International concern, Offence against children. </w:t>
            </w:r>
            <w:r w:rsidRPr="00260811">
              <w:rPr>
                <w:rFonts w:ascii="Times New Roman" w:eastAsia="Times New Roman" w:hAnsi="Times New Roman"/>
                <w:b/>
                <w:sz w:val="24"/>
              </w:rPr>
              <w:t>Right to birth and survival:</w:t>
            </w:r>
            <w:r>
              <w:rPr>
                <w:rFonts w:ascii="Times New Roman" w:eastAsia="Times New Roman" w:hAnsi="Times New Roman"/>
                <w:b/>
                <w:sz w:val="24"/>
              </w:rPr>
              <w:t xml:space="preserve"> </w:t>
            </w:r>
            <w:r>
              <w:rPr>
                <w:rFonts w:ascii="Times New Roman" w:eastAsia="Times New Roman" w:hAnsi="Times New Roman"/>
                <w:sz w:val="24"/>
              </w:rPr>
              <w:t xml:space="preserve">Right to birth, Right to survival, Right to health and nutrition, Right to shelter/ housing, </w:t>
            </w:r>
            <w:r w:rsidRPr="00260811">
              <w:rPr>
                <w:rFonts w:ascii="Times New Roman" w:eastAsia="Times New Roman" w:hAnsi="Times New Roman"/>
                <w:b/>
                <w:sz w:val="24"/>
              </w:rPr>
              <w:t>Foeticide and infanticide:</w:t>
            </w:r>
            <w:r>
              <w:rPr>
                <w:rFonts w:ascii="Times New Roman" w:eastAsia="Times New Roman" w:hAnsi="Times New Roman"/>
                <w:b/>
                <w:sz w:val="24"/>
              </w:rPr>
              <w:t xml:space="preserve"> </w:t>
            </w:r>
            <w:r>
              <w:rPr>
                <w:rFonts w:ascii="Times New Roman" w:eastAsia="Times New Roman" w:hAnsi="Times New Roman"/>
                <w:sz w:val="24"/>
              </w:rPr>
              <w:t>When does life begin, Legal status/ protection of the unborn child, What is foeticide, A retrospect on abortion/ foeticide in India, Reason behind female foeticide, Legal aspects- International and India scenario, The Pre-Conception and Pre-natal Diagnostic Techniques (Prohibition of Sex Selection) Act 1994- an analysis, Teenage pregnancy and abortion, Female infanticide, Judicial response.</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Pr="00260811" w:rsidRDefault="0063109A" w:rsidP="00E817A6">
            <w:pPr>
              <w:tabs>
                <w:tab w:val="left" w:pos="340"/>
              </w:tabs>
              <w:spacing w:line="0" w:lineRule="atLeast"/>
              <w:jc w:val="both"/>
              <w:rPr>
                <w:rFonts w:ascii="Times New Roman" w:eastAsia="Times New Roman" w:hAnsi="Times New Roman"/>
                <w:b/>
                <w:sz w:val="24"/>
              </w:rPr>
            </w:pPr>
            <w:r w:rsidRPr="00260811">
              <w:rPr>
                <w:rFonts w:ascii="Times New Roman" w:eastAsia="Times New Roman" w:hAnsi="Times New Roman"/>
                <w:b/>
                <w:sz w:val="24"/>
              </w:rPr>
              <w:t>Child trafficking:</w:t>
            </w:r>
            <w:r>
              <w:rPr>
                <w:rFonts w:ascii="Times New Roman" w:eastAsia="Times New Roman" w:hAnsi="Times New Roman"/>
                <w:b/>
                <w:sz w:val="24"/>
              </w:rPr>
              <w:t xml:space="preserve"> </w:t>
            </w:r>
            <w:r>
              <w:rPr>
                <w:rFonts w:ascii="Times New Roman" w:eastAsia="Times New Roman" w:hAnsi="Times New Roman"/>
                <w:sz w:val="24"/>
              </w:rPr>
              <w:t xml:space="preserve">What is trafficking, Purpose of child trafficking, Factors responsible for trafficking, Women and girls who are usually trafficked, Magnitude of the problem, Techniques of immoral trafficking, Sex tourism and child pedophilia, Child Pornography and Child Trafficking, Legal framework to combat child trafficking- International Instruments, Attempts made at regional level, </w:t>
            </w:r>
            <w:r w:rsidRPr="00A70B2E">
              <w:rPr>
                <w:rFonts w:ascii="Times New Roman" w:eastAsia="Times New Roman" w:hAnsi="Times New Roman"/>
                <w:b/>
                <w:sz w:val="24"/>
              </w:rPr>
              <w:t>Indian laws</w:t>
            </w:r>
            <w:r>
              <w:rPr>
                <w:rFonts w:ascii="Times New Roman" w:eastAsia="Times New Roman" w:hAnsi="Times New Roman"/>
                <w:b/>
                <w:sz w:val="24"/>
              </w:rPr>
              <w:t xml:space="preserve"> dealing with child trafficking: </w:t>
            </w:r>
            <w:r>
              <w:rPr>
                <w:rFonts w:ascii="Times New Roman" w:eastAsia="Times New Roman" w:hAnsi="Times New Roman"/>
                <w:sz w:val="24"/>
              </w:rPr>
              <w:t xml:space="preserve">Constitution, IPC, Immoral Traffic (Prevention) Act 1956, The Juvenile Justice (Care and Protection of Children) Act 2000, Indian judiciary on trafficking, social reintegration of trafficked children, Kidnapping and abduction, Kinds of kidnapping, abduction, Punishment for kidnapping, kidnapping or maiming a minor for the purpose of begging, Kidnapping abducting or inducing a woman to compel her marriage </w:t>
            </w:r>
            <w:proofErr w:type="spellStart"/>
            <w:r>
              <w:rPr>
                <w:rFonts w:ascii="Times New Roman" w:eastAsia="Times New Roman" w:hAnsi="Times New Roman"/>
                <w:sz w:val="24"/>
              </w:rPr>
              <w:t>etc</w:t>
            </w:r>
            <w:proofErr w:type="spellEnd"/>
            <w:r>
              <w:rPr>
                <w:rFonts w:ascii="Times New Roman" w:eastAsia="Times New Roman" w:hAnsi="Times New Roman"/>
                <w:sz w:val="24"/>
              </w:rPr>
              <w:t xml:space="preserve">, Procuration of minor girl, Importation of girls from foreign country, Kidnapping or abducting child under ten years with intent to steal from its person, Child rape, Section 375 of IPC detailed analysis, punishment for rape, custodial rape, procedure in a rape case. Child </w:t>
            </w:r>
            <w:r>
              <w:rPr>
                <w:rFonts w:ascii="Times New Roman" w:eastAsia="Times New Roman" w:hAnsi="Times New Roman"/>
                <w:sz w:val="24"/>
              </w:rPr>
              <w:lastRenderedPageBreak/>
              <w:t>prostitution, Definition of prostitution, Magnitude of the problem, typology, Causes of child prostitution, Prostitution and constitutional safeguards, Prostitution and international initiatives, Prevention of malady, judicial pronouncements, Protection of children from sexual offence, Salient features of the protection of children from sexual offences act 2012, Sexual offence against children, Use of child for pornographic purpose, Procedure for reporting case, procedure for recording of statement of child, Special courts, procedure and powers of special courts and recording of evidence.</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Pr="00260811" w:rsidRDefault="0063109A" w:rsidP="00E817A6">
            <w:pPr>
              <w:tabs>
                <w:tab w:val="left" w:pos="1180"/>
              </w:tabs>
              <w:spacing w:line="0" w:lineRule="atLeast"/>
              <w:jc w:val="both"/>
              <w:rPr>
                <w:rFonts w:ascii="Times New Roman" w:eastAsia="Times New Roman" w:hAnsi="Times New Roman"/>
                <w:b/>
                <w:sz w:val="24"/>
              </w:rPr>
            </w:pPr>
            <w:r w:rsidRPr="002B51B2">
              <w:rPr>
                <w:rFonts w:ascii="Times New Roman" w:eastAsia="Times New Roman" w:hAnsi="Times New Roman"/>
                <w:b/>
                <w:sz w:val="24"/>
              </w:rPr>
              <w:t xml:space="preserve">Bonded </w:t>
            </w:r>
            <w:proofErr w:type="spellStart"/>
            <w:r w:rsidRPr="002B51B2">
              <w:rPr>
                <w:rFonts w:ascii="Times New Roman" w:eastAsia="Times New Roman" w:hAnsi="Times New Roman"/>
                <w:b/>
                <w:sz w:val="24"/>
              </w:rPr>
              <w:t>labour:</w:t>
            </w:r>
            <w:r>
              <w:rPr>
                <w:rFonts w:ascii="Times New Roman" w:eastAsia="Times New Roman" w:hAnsi="Times New Roman"/>
                <w:sz w:val="24"/>
              </w:rPr>
              <w:t>Meaning</w:t>
            </w:r>
            <w:proofErr w:type="spellEnd"/>
            <w:r>
              <w:rPr>
                <w:rFonts w:ascii="Times New Roman" w:eastAsia="Times New Roman" w:hAnsi="Times New Roman"/>
                <w:sz w:val="24"/>
              </w:rPr>
              <w:t xml:space="preserve"> definition, origin of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Factors responsible for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Types of bondage,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in India, Legislative response, attempts at national level,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abolition act 1976, judiciary vis a vis bonded </w:t>
            </w:r>
            <w:proofErr w:type="spellStart"/>
            <w:r>
              <w:rPr>
                <w:rFonts w:ascii="Times New Roman" w:eastAsia="Times New Roman" w:hAnsi="Times New Roman"/>
                <w:sz w:val="24"/>
              </w:rPr>
              <w:t>labour</w:t>
            </w:r>
            <w:proofErr w:type="spellEnd"/>
            <w:r>
              <w:rPr>
                <w:rFonts w:ascii="Times New Roman" w:eastAsia="Times New Roman" w:hAnsi="Times New Roman"/>
                <w:sz w:val="24"/>
              </w:rPr>
              <w:t xml:space="preserve"> system. </w:t>
            </w:r>
            <w:r w:rsidRPr="00C823EB">
              <w:rPr>
                <w:rFonts w:ascii="Times New Roman" w:eastAsia="Times New Roman" w:hAnsi="Times New Roman"/>
                <w:b/>
                <w:sz w:val="24"/>
              </w:rPr>
              <w:t>Street children</w:t>
            </w:r>
            <w:r>
              <w:rPr>
                <w:rFonts w:ascii="Times New Roman" w:eastAsia="Times New Roman" w:hAnsi="Times New Roman"/>
                <w:sz w:val="24"/>
              </w:rPr>
              <w:t>: Definition and categories of street children and Causes, Street children in India,  The problem, responses to street children, Rehabilitation of street children, Role of NGOS, Local Bodies, Social welfare development.</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63109A" w:rsidRPr="002B51B2" w:rsidRDefault="0063109A" w:rsidP="00E817A6">
            <w:pPr>
              <w:tabs>
                <w:tab w:val="left" w:pos="340"/>
              </w:tabs>
              <w:spacing w:line="0" w:lineRule="atLeast"/>
              <w:jc w:val="both"/>
              <w:rPr>
                <w:rFonts w:ascii="Times New Roman" w:eastAsia="Times New Roman" w:hAnsi="Times New Roman"/>
                <w:b/>
                <w:sz w:val="24"/>
              </w:rPr>
            </w:pPr>
            <w:r w:rsidRPr="00C823EB">
              <w:rPr>
                <w:rFonts w:ascii="Times New Roman" w:eastAsia="Times New Roman" w:hAnsi="Times New Roman"/>
                <w:b/>
                <w:sz w:val="24"/>
              </w:rPr>
              <w:t>History of juvenile legislation</w:t>
            </w:r>
            <w:r>
              <w:rPr>
                <w:rFonts w:ascii="Times New Roman" w:eastAsia="Times New Roman" w:hAnsi="Times New Roman"/>
                <w:b/>
                <w:sz w:val="24"/>
              </w:rPr>
              <w:t xml:space="preserve">, </w:t>
            </w:r>
            <w:r>
              <w:rPr>
                <w:rFonts w:ascii="Times New Roman" w:eastAsia="Times New Roman" w:hAnsi="Times New Roman"/>
                <w:sz w:val="24"/>
              </w:rPr>
              <w:t xml:space="preserve">Who is a juvenile, Who is a juvenile in conflict, Retrospective legislation, Age of criminal responsibility, Determination of age to be taken on an accused being determined as juvenile. What is juvenile delinquency, Classification of juvenile delinquency, Juvenile offences, juvenile justice, Legislative protection, JJ Act 2000- new hope for juveniles, Provisions relating to Juvenile in conflict with law, Provisions relating to child in need of care and protection, Provisions relating to rehabilitation and social reintegration and miscellaneous provisions. Fundamental principles of juvenile’s justice and protection of children, Judicial response and administration of Juvenile Justice, Constitutional and procedural safeguards, Appeal revision, power of the High Court and the Session court under juvenile legislation.  </w:t>
            </w:r>
            <w:r w:rsidRPr="00C823EB">
              <w:rPr>
                <w:rFonts w:ascii="Times New Roman" w:eastAsia="Times New Roman" w:hAnsi="Times New Roman"/>
                <w:b/>
                <w:sz w:val="24"/>
              </w:rPr>
              <w:t>International law and administration of juvenile justice</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49" w:lineRule="auto"/>
        <w:ind w:right="-140"/>
        <w:rPr>
          <w:rFonts w:ascii="Times New Roman" w:eastAsia="Times New Roman" w:hAnsi="Times New Roman"/>
          <w:sz w:val="23"/>
        </w:rPr>
      </w:pPr>
      <w:r w:rsidRPr="0075293D">
        <w:rPr>
          <w:rFonts w:ascii="Times New Roman" w:eastAsia="Times New Roman" w:hAnsi="Times New Roman"/>
          <w:b/>
          <w:bCs/>
          <w:sz w:val="23"/>
          <w:u w:val="single"/>
        </w:rPr>
        <w:t>Reference books</w:t>
      </w:r>
      <w:r>
        <w:rPr>
          <w:rFonts w:ascii="Times New Roman" w:eastAsia="Times New Roman" w:hAnsi="Times New Roman"/>
          <w:sz w:val="23"/>
        </w:rPr>
        <w:t xml:space="preserve">: </w:t>
      </w:r>
    </w:p>
    <w:p w:rsidR="0063109A" w:rsidRPr="0075293D" w:rsidRDefault="0063109A" w:rsidP="0063109A">
      <w:pPr>
        <w:pStyle w:val="ListParagraph"/>
        <w:spacing w:line="249" w:lineRule="auto"/>
        <w:ind w:right="-140"/>
        <w:rPr>
          <w:rFonts w:ascii="Times New Roman" w:hAnsi="Times New Roman"/>
          <w:sz w:val="24"/>
        </w:rPr>
      </w:pPr>
      <w:r w:rsidRPr="0075293D">
        <w:rPr>
          <w:rFonts w:ascii="Times New Roman" w:hAnsi="Times New Roman"/>
          <w:sz w:val="23"/>
        </w:rPr>
        <w:t xml:space="preserve">Bare Acts:- </w:t>
      </w:r>
    </w:p>
    <w:p w:rsidR="0063109A" w:rsidRPr="0075293D" w:rsidRDefault="0063109A" w:rsidP="0063109A">
      <w:pPr>
        <w:pStyle w:val="ListParagraph"/>
        <w:numPr>
          <w:ilvl w:val="0"/>
          <w:numId w:val="22"/>
        </w:numPr>
        <w:suppressAutoHyphens w:val="0"/>
        <w:spacing w:after="0" w:line="249" w:lineRule="auto"/>
        <w:ind w:right="-140"/>
        <w:rPr>
          <w:rFonts w:ascii="Times New Roman" w:hAnsi="Times New Roman"/>
          <w:sz w:val="24"/>
        </w:rPr>
      </w:pPr>
      <w:r w:rsidRPr="0075293D">
        <w:rPr>
          <w:rFonts w:ascii="Times New Roman" w:hAnsi="Times New Roman"/>
          <w:sz w:val="24"/>
        </w:rPr>
        <w:t xml:space="preserve">Bonded </w:t>
      </w:r>
      <w:proofErr w:type="spellStart"/>
      <w:r w:rsidRPr="0075293D">
        <w:rPr>
          <w:rFonts w:ascii="Times New Roman" w:hAnsi="Times New Roman"/>
          <w:sz w:val="24"/>
        </w:rPr>
        <w:t>labour</w:t>
      </w:r>
      <w:proofErr w:type="spellEnd"/>
      <w:r w:rsidRPr="0075293D">
        <w:rPr>
          <w:rFonts w:ascii="Times New Roman" w:hAnsi="Times New Roman"/>
          <w:sz w:val="24"/>
        </w:rPr>
        <w:t xml:space="preserve"> system abolition act 1976</w:t>
      </w:r>
    </w:p>
    <w:p w:rsidR="0063109A" w:rsidRDefault="0063109A" w:rsidP="0063109A">
      <w:pPr>
        <w:spacing w:line="1" w:lineRule="exact"/>
        <w:rPr>
          <w:rFonts w:ascii="Times New Roman" w:eastAsia="Times New Roman" w:hAnsi="Times New Roman"/>
        </w:rPr>
      </w:pPr>
    </w:p>
    <w:p w:rsidR="0063109A" w:rsidRPr="0075293D" w:rsidRDefault="0063109A" w:rsidP="0063109A">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Protection of children from sexual offences act 2012</w:t>
      </w:r>
    </w:p>
    <w:p w:rsidR="0063109A" w:rsidRDefault="0063109A" w:rsidP="0063109A">
      <w:pPr>
        <w:spacing w:line="12" w:lineRule="exact"/>
        <w:rPr>
          <w:rFonts w:ascii="Times New Roman" w:eastAsia="Times New Roman" w:hAnsi="Times New Roman"/>
        </w:rPr>
      </w:pPr>
    </w:p>
    <w:p w:rsidR="0063109A" w:rsidRPr="0075293D" w:rsidRDefault="0063109A" w:rsidP="0063109A">
      <w:pPr>
        <w:pStyle w:val="ListParagraph"/>
        <w:numPr>
          <w:ilvl w:val="0"/>
          <w:numId w:val="22"/>
        </w:numPr>
        <w:suppressAutoHyphens w:val="0"/>
        <w:spacing w:after="0" w:line="234" w:lineRule="auto"/>
        <w:ind w:right="320"/>
        <w:jc w:val="both"/>
        <w:rPr>
          <w:rFonts w:ascii="Times New Roman" w:hAnsi="Times New Roman"/>
          <w:sz w:val="24"/>
        </w:rPr>
      </w:pPr>
      <w:r w:rsidRPr="0075293D">
        <w:rPr>
          <w:rFonts w:ascii="Times New Roman" w:hAnsi="Times New Roman"/>
          <w:sz w:val="24"/>
        </w:rPr>
        <w:t>The pre-conception and pre-natal diagnostic techniques (prohibition of sex selection) act 1994 Immoral traffic (prevention) Act 1956</w:t>
      </w:r>
    </w:p>
    <w:p w:rsidR="0063109A" w:rsidRDefault="0063109A" w:rsidP="0063109A">
      <w:pPr>
        <w:spacing w:line="2" w:lineRule="exact"/>
        <w:rPr>
          <w:rFonts w:ascii="Times New Roman" w:eastAsia="Times New Roman" w:hAnsi="Times New Roman"/>
        </w:rPr>
      </w:pPr>
    </w:p>
    <w:p w:rsidR="0063109A" w:rsidRPr="0075293D" w:rsidRDefault="0063109A" w:rsidP="0063109A">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Indian Penal Code</w:t>
      </w:r>
    </w:p>
    <w:p w:rsidR="0063109A" w:rsidRPr="0075293D" w:rsidRDefault="0063109A" w:rsidP="0063109A">
      <w:pPr>
        <w:pStyle w:val="ListParagraph"/>
        <w:numPr>
          <w:ilvl w:val="0"/>
          <w:numId w:val="22"/>
        </w:numPr>
        <w:suppressAutoHyphens w:val="0"/>
        <w:spacing w:after="0" w:line="0" w:lineRule="atLeast"/>
        <w:rPr>
          <w:rFonts w:ascii="Times New Roman" w:hAnsi="Times New Roman"/>
          <w:sz w:val="24"/>
        </w:rPr>
      </w:pPr>
      <w:r w:rsidRPr="0075293D">
        <w:rPr>
          <w:rFonts w:ascii="Times New Roman" w:hAnsi="Times New Roman"/>
          <w:sz w:val="24"/>
        </w:rPr>
        <w:t>Offences against children and Juvenile offence by Dr. S K Chatterjee</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C5292" w:rsidRDefault="006C5292" w:rsidP="0063109A">
      <w:pPr>
        <w:spacing w:after="0" w:line="240" w:lineRule="exact"/>
        <w:jc w:val="center"/>
        <w:rPr>
          <w:rFonts w:ascii="Times New Roman" w:eastAsia="Times New Roman" w:hAnsi="Times New Roman"/>
          <w:b/>
          <w:sz w:val="28"/>
          <w:szCs w:val="28"/>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White Col</w:t>
      </w:r>
      <w:r>
        <w:rPr>
          <w:rFonts w:ascii="Times New Roman" w:eastAsia="Times New Roman" w:hAnsi="Times New Roman"/>
          <w:b/>
          <w:sz w:val="28"/>
          <w:szCs w:val="28"/>
        </w:rPr>
        <w:t>la</w:t>
      </w:r>
      <w:r w:rsidRPr="004227E3">
        <w:rPr>
          <w:rFonts w:ascii="Times New Roman" w:eastAsia="Times New Roman" w:hAnsi="Times New Roman"/>
          <w:b/>
          <w:sz w:val="28"/>
          <w:szCs w:val="28"/>
        </w:rPr>
        <w:t>r Crimes (CL) Hons - VIII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To equip the students with the knowledge of white collar crimes that is happening in the world and what steps should be taken to eradicate them to equip the students with the knowledge of white collar crimes that is happening in the world and what steps should be taken to eradicate them. In today’s e-world many crimes are happening and they are not done by any regular or professional criminals but who are educated and well known to the system. This subject will enable students to equip themselves what are the various white collar crimes that are happening around the society and in the world. What are the causes of such crime and how we can eradicate the same will be learned in this subject. How to deal with such criminals are an important aspect in criminal law. </w:t>
      </w:r>
    </w:p>
    <w:p w:rsidR="0063109A" w:rsidRDefault="0063109A" w:rsidP="0063109A">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464"/>
        <w:gridCol w:w="1976"/>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UL10CBLH06</w:t>
            </w:r>
            <w:r>
              <w:rPr>
                <w:rFonts w:ascii="Times New Roman" w:eastAsia="Times New Roman" w:hAnsi="Times New Roman"/>
                <w:b/>
                <w:sz w:val="24"/>
              </w:rPr>
              <w:tab/>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White Collar Crimes (CL) Hons - VIII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000"/>
        <w:gridCol w:w="6905"/>
        <w:gridCol w:w="1535"/>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tabs>
                <w:tab w:val="left" w:pos="720"/>
              </w:tabs>
              <w:spacing w:line="0" w:lineRule="atLeast"/>
              <w:jc w:val="both"/>
              <w:rPr>
                <w:rFonts w:ascii="Times New Roman" w:eastAsia="Times New Roman" w:hAnsi="Times New Roman"/>
                <w:b/>
                <w:sz w:val="24"/>
              </w:rPr>
            </w:pPr>
            <w:r w:rsidRPr="00E711CF">
              <w:rPr>
                <w:rFonts w:ascii="Times New Roman" w:eastAsia="Times New Roman" w:hAnsi="Times New Roman"/>
                <w:b/>
                <w:sz w:val="24"/>
              </w:rPr>
              <w:t>Introduction:</w:t>
            </w:r>
            <w:r>
              <w:rPr>
                <w:rFonts w:ascii="Times New Roman" w:eastAsia="Times New Roman" w:hAnsi="Times New Roman"/>
                <w:sz w:val="24"/>
              </w:rPr>
              <w:t xml:space="preserve"> History of white collar crime, Categories of white collar crime, Characteristics of white collar crime, Consequence of white collar crime, Corruption and bribery in India, Criminal or crimes- what is it, extent of white collar crimes, Misconceptions of white collar crime, Modern conceptualization of white collar crime, Nature of white collar crime, occupational deviance, White collar crime and professional crime, </w:t>
            </w:r>
            <w:r w:rsidRPr="00E711CF">
              <w:rPr>
                <w:rFonts w:ascii="Times New Roman" w:eastAsia="Times New Roman" w:hAnsi="Times New Roman"/>
                <w:b/>
                <w:sz w:val="24"/>
              </w:rPr>
              <w:t>Fields for white collar crime:</w:t>
            </w:r>
            <w:r>
              <w:rPr>
                <w:rFonts w:ascii="Times New Roman" w:eastAsia="Times New Roman" w:hAnsi="Times New Roman"/>
                <w:sz w:val="24"/>
              </w:rPr>
              <w:t xml:space="preserve"> (White collar crime- education, White collar crime- Engineering, White collar crime- Legal profession, White collar crime- medical, White collar crime- Society, work place crime), </w:t>
            </w:r>
            <w:r w:rsidRPr="00E711CF">
              <w:rPr>
                <w:rFonts w:ascii="Times New Roman" w:eastAsia="Times New Roman" w:hAnsi="Times New Roman"/>
                <w:b/>
                <w:sz w:val="24"/>
              </w:rPr>
              <w:t>White collar crime to re-collar crime:</w:t>
            </w:r>
            <w:r>
              <w:rPr>
                <w:rFonts w:ascii="Times New Roman" w:eastAsia="Times New Roman" w:hAnsi="Times New Roman"/>
                <w:sz w:val="24"/>
              </w:rPr>
              <w:t xml:space="preserve"> ( Cases involving re-collar characteristics, Concept of re-collar crime, Evolution of white collar criminal, Perception of violence of white collar crime), </w:t>
            </w:r>
            <w:r w:rsidRPr="00E711CF">
              <w:rPr>
                <w:rFonts w:ascii="Times New Roman" w:eastAsia="Times New Roman" w:hAnsi="Times New Roman"/>
                <w:b/>
                <w:sz w:val="24"/>
              </w:rPr>
              <w:t>What fraud examiners do to prepare for red-collar crime?</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Default="0063109A" w:rsidP="00E817A6">
            <w:pPr>
              <w:tabs>
                <w:tab w:val="left" w:pos="720"/>
              </w:tabs>
              <w:spacing w:line="0" w:lineRule="atLeast"/>
              <w:jc w:val="both"/>
              <w:rPr>
                <w:rFonts w:ascii="Times New Roman" w:eastAsia="Times New Roman" w:hAnsi="Times New Roman"/>
                <w:sz w:val="24"/>
              </w:rPr>
            </w:pPr>
            <w:r w:rsidRPr="00E711CF">
              <w:rPr>
                <w:rFonts w:ascii="Times New Roman" w:eastAsia="Times New Roman" w:hAnsi="Times New Roman"/>
                <w:b/>
                <w:sz w:val="24"/>
              </w:rPr>
              <w:t>Making of white collar crime</w:t>
            </w:r>
            <w:r>
              <w:rPr>
                <w:rFonts w:ascii="Times New Roman" w:eastAsia="Times New Roman" w:hAnsi="Times New Roman"/>
                <w:sz w:val="24"/>
              </w:rPr>
              <w:t xml:space="preserve"> : Theory and research, Knowledge of white collar crime, Criminogenic tiers, Structure of the tiers, Network analysis, Evidence based approaches and vignette studies, </w:t>
            </w:r>
            <w:r w:rsidRPr="00E711CF">
              <w:rPr>
                <w:rFonts w:ascii="Times New Roman" w:eastAsia="Times New Roman" w:hAnsi="Times New Roman"/>
                <w:b/>
                <w:sz w:val="24"/>
              </w:rPr>
              <w:t>Organized and white collar crime:</w:t>
            </w:r>
            <w:r>
              <w:rPr>
                <w:rFonts w:ascii="Times New Roman" w:eastAsia="Times New Roman" w:hAnsi="Times New Roman"/>
                <w:b/>
                <w:sz w:val="24"/>
              </w:rPr>
              <w:t xml:space="preserve"> </w:t>
            </w:r>
            <w:r>
              <w:rPr>
                <w:rFonts w:ascii="Times New Roman" w:eastAsia="Times New Roman" w:hAnsi="Times New Roman"/>
                <w:sz w:val="24"/>
              </w:rPr>
              <w:t xml:space="preserve">General concept, Meaning, Bribery and corruption, Combating organized gun crime, Criminal assets bureau, fraud, Intellectual property crime, Money laundering, Tackling white collar crime, </w:t>
            </w:r>
            <w:r w:rsidRPr="00E711CF">
              <w:rPr>
                <w:rFonts w:ascii="Times New Roman" w:eastAsia="Times New Roman" w:hAnsi="Times New Roman"/>
                <w:b/>
                <w:sz w:val="24"/>
              </w:rPr>
              <w:t xml:space="preserve">  Public perceptions</w:t>
            </w:r>
            <w:r>
              <w:rPr>
                <w:rFonts w:ascii="Times New Roman" w:eastAsia="Times New Roman" w:hAnsi="Times New Roman"/>
                <w:sz w:val="24"/>
              </w:rPr>
              <w:t xml:space="preserve">, Analysis and results, Methods- survey and sample, Variables, Independent variables, Who support punishment for white collar offenders? </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Pr="000201CD" w:rsidRDefault="0063109A" w:rsidP="00E817A6">
            <w:pPr>
              <w:tabs>
                <w:tab w:val="left" w:pos="780"/>
              </w:tabs>
              <w:spacing w:line="0" w:lineRule="atLeast"/>
              <w:jc w:val="both"/>
              <w:rPr>
                <w:rFonts w:ascii="Times New Roman" w:eastAsia="Times New Roman" w:hAnsi="Times New Roman"/>
                <w:sz w:val="23"/>
              </w:rPr>
            </w:pPr>
            <w:r>
              <w:rPr>
                <w:rFonts w:ascii="Times New Roman" w:eastAsia="Times New Roman" w:hAnsi="Times New Roman"/>
                <w:sz w:val="24"/>
              </w:rPr>
              <w:t xml:space="preserve">Measurement of white collar crime using uniform crime reporting (UCR), Computer crime, credit card/ ATM fraud, welfare fraud, wire fraud, Victims of white collar crime, white collar offenders, Purpose of developing the theories of criminal behavior. Power of white collar criminals, poverty, </w:t>
            </w:r>
            <w:r>
              <w:rPr>
                <w:rFonts w:ascii="Times New Roman" w:eastAsia="Times New Roman" w:hAnsi="Times New Roman"/>
                <w:sz w:val="23"/>
              </w:rPr>
              <w:t>Conventional theories that do not explain lower class criminality, conventional theories.</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63109A" w:rsidRDefault="0063109A" w:rsidP="00E817A6">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 xml:space="preserve">What is cyber-crime? Traditional forms of crimes using computer as a tools, Actus </w:t>
            </w:r>
            <w:proofErr w:type="spellStart"/>
            <w:r>
              <w:rPr>
                <w:rFonts w:ascii="Times New Roman" w:eastAsia="Times New Roman" w:hAnsi="Times New Roman"/>
                <w:sz w:val="24"/>
              </w:rPr>
              <w:t>reus</w:t>
            </w:r>
            <w:proofErr w:type="spellEnd"/>
            <w:r>
              <w:rPr>
                <w:rFonts w:ascii="Times New Roman" w:eastAsia="Times New Roman" w:hAnsi="Times New Roman"/>
                <w:sz w:val="24"/>
              </w:rPr>
              <w:t xml:space="preserve"> in internet crimes, Ascertain the sources motive, Intention of criminals, cellular phone and cloning, Commission of cyber-crimes, Computer as tool, computer hacking, Crime on net, crime supported by computers, Fraud on the internet- types of fraud, Cyber stalking, cyber terror, Types of computer crimes, Hiding crimes on cyber-back.</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Pr="0075293D" w:rsidRDefault="0063109A" w:rsidP="0063109A">
      <w:pPr>
        <w:spacing w:line="0" w:lineRule="atLeast"/>
        <w:rPr>
          <w:rFonts w:ascii="Times New Roman" w:eastAsia="Times New Roman" w:hAnsi="Times New Roman"/>
          <w:b/>
          <w:sz w:val="24"/>
          <w:u w:val="single"/>
        </w:rPr>
      </w:pPr>
      <w:r w:rsidRPr="0075293D">
        <w:rPr>
          <w:rFonts w:ascii="Times New Roman" w:eastAsia="Times New Roman" w:hAnsi="Times New Roman"/>
          <w:b/>
          <w:sz w:val="24"/>
          <w:u w:val="single"/>
        </w:rPr>
        <w:t xml:space="preserve">Reference books: </w:t>
      </w:r>
    </w:p>
    <w:p w:rsidR="0063109A" w:rsidRDefault="0063109A" w:rsidP="0063109A">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White collar crime in India and abroad. By Dr. Manju </w:t>
      </w:r>
      <w:proofErr w:type="spellStart"/>
      <w:r w:rsidRPr="00E711CF">
        <w:rPr>
          <w:rFonts w:ascii="Times New Roman" w:hAnsi="Times New Roman"/>
          <w:sz w:val="24"/>
        </w:rPr>
        <w:t>Koolwal</w:t>
      </w:r>
      <w:proofErr w:type="spellEnd"/>
      <w:r w:rsidRPr="00E711CF">
        <w:rPr>
          <w:rFonts w:ascii="Times New Roman" w:hAnsi="Times New Roman"/>
          <w:sz w:val="24"/>
        </w:rPr>
        <w:t>, Kamal publication</w:t>
      </w:r>
    </w:p>
    <w:p w:rsidR="0063109A" w:rsidRPr="00E711CF" w:rsidRDefault="0063109A" w:rsidP="0063109A">
      <w:pPr>
        <w:pStyle w:val="ListParagraph"/>
        <w:numPr>
          <w:ilvl w:val="0"/>
          <w:numId w:val="15"/>
        </w:numPr>
        <w:suppressAutoHyphens w:val="0"/>
        <w:spacing w:after="0" w:line="234" w:lineRule="auto"/>
        <w:ind w:right="540"/>
        <w:rPr>
          <w:rFonts w:ascii="Times New Roman" w:hAnsi="Times New Roman"/>
          <w:sz w:val="24"/>
        </w:rPr>
      </w:pPr>
      <w:r w:rsidRPr="00E711CF">
        <w:rPr>
          <w:rFonts w:ascii="Times New Roman" w:hAnsi="Times New Roman"/>
          <w:sz w:val="24"/>
        </w:rPr>
        <w:t xml:space="preserve"> White Collar Crimes X Posed By Thakur S </w:t>
      </w:r>
      <w:proofErr w:type="spellStart"/>
      <w:r w:rsidRPr="00E711CF">
        <w:rPr>
          <w:rFonts w:ascii="Times New Roman" w:hAnsi="Times New Roman"/>
          <w:sz w:val="24"/>
        </w:rPr>
        <w:t>Nath</w:t>
      </w:r>
      <w:proofErr w:type="spellEnd"/>
      <w:r w:rsidRPr="00E711CF">
        <w:rPr>
          <w:rFonts w:ascii="Times New Roman" w:hAnsi="Times New Roman"/>
          <w:sz w:val="24"/>
        </w:rPr>
        <w:t xml:space="preserve">, </w:t>
      </w:r>
      <w:proofErr w:type="spellStart"/>
      <w:r w:rsidRPr="00E711CF">
        <w:rPr>
          <w:rFonts w:ascii="Times New Roman" w:hAnsi="Times New Roman"/>
          <w:sz w:val="24"/>
        </w:rPr>
        <w:t>Manas</w:t>
      </w:r>
      <w:proofErr w:type="spellEnd"/>
      <w:r w:rsidRPr="00E711CF">
        <w:rPr>
          <w:rFonts w:ascii="Times New Roman" w:hAnsi="Times New Roman"/>
          <w:sz w:val="24"/>
        </w:rPr>
        <w:t xml:space="preserve"> Publications</w:t>
      </w:r>
    </w:p>
    <w:p w:rsidR="0063109A" w:rsidRDefault="0063109A" w:rsidP="0063109A">
      <w:pPr>
        <w:spacing w:line="13" w:lineRule="exact"/>
        <w:rPr>
          <w:rFonts w:ascii="Times New Roman" w:eastAsia="Times New Roman" w:hAnsi="Times New Roman"/>
        </w:rPr>
      </w:pPr>
    </w:p>
    <w:p w:rsidR="0063109A" w:rsidRPr="00E711CF" w:rsidRDefault="0063109A" w:rsidP="0063109A">
      <w:pPr>
        <w:pStyle w:val="ListParagraph"/>
        <w:numPr>
          <w:ilvl w:val="0"/>
          <w:numId w:val="15"/>
        </w:numPr>
        <w:suppressAutoHyphens w:val="0"/>
        <w:spacing w:after="0" w:line="239" w:lineRule="auto"/>
        <w:rPr>
          <w:rFonts w:ascii="Times New Roman" w:hAnsi="Times New Roman"/>
          <w:sz w:val="23"/>
        </w:rPr>
      </w:pPr>
      <w:r w:rsidRPr="00E711CF">
        <w:rPr>
          <w:rFonts w:ascii="Times New Roman" w:hAnsi="Times New Roman"/>
          <w:sz w:val="23"/>
        </w:rPr>
        <w:t xml:space="preserve">White Collar Crimes By Girish Mishra and </w:t>
      </w:r>
      <w:proofErr w:type="spellStart"/>
      <w:r w:rsidRPr="00E711CF">
        <w:rPr>
          <w:rFonts w:ascii="Times New Roman" w:hAnsi="Times New Roman"/>
          <w:sz w:val="23"/>
        </w:rPr>
        <w:t>Braj</w:t>
      </w:r>
      <w:proofErr w:type="spellEnd"/>
      <w:r w:rsidRPr="00E711CF">
        <w:rPr>
          <w:rFonts w:ascii="Times New Roman" w:hAnsi="Times New Roman"/>
          <w:sz w:val="23"/>
        </w:rPr>
        <w:t xml:space="preserve"> Kumar Pandey, </w:t>
      </w:r>
      <w:proofErr w:type="spellStart"/>
      <w:r w:rsidRPr="00E711CF">
        <w:rPr>
          <w:rFonts w:ascii="Times New Roman" w:hAnsi="Times New Roman"/>
          <w:sz w:val="23"/>
        </w:rPr>
        <w:t>Gyan</w:t>
      </w:r>
      <w:proofErr w:type="spellEnd"/>
      <w:r w:rsidRPr="00E711CF">
        <w:rPr>
          <w:rFonts w:ascii="Times New Roman" w:hAnsi="Times New Roman"/>
          <w:sz w:val="23"/>
        </w:rPr>
        <w:t xml:space="preserve"> Publishing House</w:t>
      </w:r>
    </w:p>
    <w:p w:rsidR="0063109A" w:rsidRDefault="0063109A" w:rsidP="0063109A">
      <w:pPr>
        <w:spacing w:line="239" w:lineRule="auto"/>
        <w:rPr>
          <w:rFonts w:ascii="Times New Roman" w:eastAsia="Times New Roman" w:hAnsi="Times New Roman"/>
          <w:sz w:val="23"/>
        </w:rPr>
        <w:sectPr w:rsidR="0063109A" w:rsidSect="001C0D16">
          <w:pgSz w:w="12240" w:h="15840"/>
          <w:pgMar w:top="900" w:right="1350" w:bottom="810" w:left="1440" w:header="0" w:footer="0" w:gutter="0"/>
          <w:cols w:space="0" w:equalWidth="0">
            <w:col w:w="9450"/>
          </w:cols>
          <w:docGrid w:linePitch="360"/>
        </w:sect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International Dispute Resolution (IL) Hons – VII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238" w:lineRule="auto"/>
        <w:jc w:val="both"/>
        <w:rPr>
          <w:rFonts w:ascii="Times New Roman" w:eastAsia="Times New Roman" w:hAnsi="Times New Roman"/>
          <w:color w:val="333333"/>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color w:val="333333"/>
          <w:sz w:val="24"/>
        </w:rPr>
        <w:t xml:space="preserve">The course provides an opportunity for in-depth study of the substantive and procedural issues involved in the field, and also the acquisition of skills involved in some of the processes. The course is intended for anyone wishing to demonstrate a commitment to contentious law in public and private international and commercial legal contexts. The subject part of the </w:t>
      </w:r>
      <w:proofErr w:type="spellStart"/>
      <w:r>
        <w:rPr>
          <w:rFonts w:ascii="Times New Roman" w:eastAsia="Times New Roman" w:hAnsi="Times New Roman"/>
          <w:color w:val="333333"/>
          <w:sz w:val="24"/>
        </w:rPr>
        <w:t>programme</w:t>
      </w:r>
      <w:proofErr w:type="spellEnd"/>
      <w:r>
        <w:rPr>
          <w:rFonts w:ascii="Times New Roman" w:eastAsia="Times New Roman" w:hAnsi="Times New Roman"/>
          <w:color w:val="333333"/>
          <w:sz w:val="24"/>
        </w:rPr>
        <w:t xml:space="preserve"> which includes the three main forms of dispute resolution process, namely adjudication (litigation and arbitration), alternative dispute resolution (ADR – principally mediation), and negotiation. In this course we also study all current approaches to the subject matter, including private and public international law, and recent developments into today's relevant fields, such as commercial and investment arbitration, WTO dispute resolution and proceedings before the ICJ.</w:t>
      </w:r>
    </w:p>
    <w:p w:rsidR="0063109A" w:rsidRDefault="0063109A" w:rsidP="0063109A">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UL10CBLH07</w:t>
            </w:r>
            <w:r>
              <w:rPr>
                <w:rFonts w:ascii="Times New Roman" w:eastAsia="Times New Roman" w:hAnsi="Times New Roman"/>
                <w:b/>
                <w:sz w:val="24"/>
              </w:rPr>
              <w:tab/>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International Dispute Resolution (IL) Hons – VII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4"/>
        <w:gridCol w:w="7177"/>
        <w:gridCol w:w="1179"/>
      </w:tblGrid>
      <w:tr w:rsidR="0063109A" w:rsidTr="00E817A6">
        <w:trPr>
          <w:trHeight w:val="368"/>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38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18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380"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Introduction, definition, meaning and concept of International Dispute resolution. Principles of Peaceful Settlement of Disputes , Charter of United Nation, Declaration and resolution of the general Assembly , Corollary and related Principles, Free Choice of means. </w:t>
            </w:r>
          </w:p>
        </w:tc>
        <w:tc>
          <w:tcPr>
            <w:tcW w:w="1188" w:type="dxa"/>
          </w:tcPr>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380" w:type="dxa"/>
          </w:tcPr>
          <w:p w:rsidR="0063109A" w:rsidRDefault="0063109A" w:rsidP="00E817A6">
            <w:pPr>
              <w:spacing w:line="0" w:lineRule="atLeast"/>
              <w:rPr>
                <w:rFonts w:ascii="Times New Roman" w:eastAsia="Times New Roman" w:hAnsi="Times New Roman"/>
                <w:sz w:val="24"/>
              </w:rPr>
            </w:pPr>
            <w:r>
              <w:rPr>
                <w:rFonts w:ascii="Times New Roman" w:eastAsia="Times New Roman" w:hAnsi="Times New Roman"/>
                <w:sz w:val="24"/>
              </w:rPr>
              <w:t xml:space="preserve">Means of settlement, Negotiation and Consultation, Inquiry, Good offices, Mediation, Conciliation, Arbitration, Judicial Settlement. </w:t>
            </w:r>
          </w:p>
        </w:tc>
        <w:tc>
          <w:tcPr>
            <w:tcW w:w="118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380" w:type="dxa"/>
          </w:tcPr>
          <w:p w:rsidR="0063109A" w:rsidRDefault="0063109A" w:rsidP="00E817A6">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t>International Arbitral Institutions, Permanent Court of  Arbitration (PCA), International Commercial Arbitration(ICA), International Centre of Settlement of Investment Disputes(ICID), WIPO Arbitration and Mediation Center, WTO Dispute Settlement System, Court of Arbitration for Sport(CAC), Society of Maritime Arbitrators.(SMA).</w:t>
            </w:r>
          </w:p>
        </w:tc>
        <w:tc>
          <w:tcPr>
            <w:tcW w:w="118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380" w:type="dxa"/>
          </w:tcPr>
          <w:p w:rsidR="0063109A" w:rsidRDefault="0063109A" w:rsidP="00E817A6">
            <w:pPr>
              <w:tabs>
                <w:tab w:val="left" w:pos="720"/>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 xml:space="preserve">Procedures for file a case under International Dispute Resolution system, </w:t>
            </w:r>
            <w:r w:rsidRPr="004C211C">
              <w:rPr>
                <w:rFonts w:ascii="Times New Roman" w:eastAsia="Times New Roman" w:hAnsi="Times New Roman"/>
                <w:b/>
                <w:sz w:val="24"/>
              </w:rPr>
              <w:t>Case Laws:</w:t>
            </w:r>
            <w:r>
              <w:rPr>
                <w:rFonts w:ascii="Times New Roman" w:eastAsia="Times New Roman" w:hAnsi="Times New Roman"/>
                <w:b/>
                <w:sz w:val="24"/>
              </w:rPr>
              <w:t xml:space="preserve"> </w:t>
            </w:r>
            <w:r>
              <w:rPr>
                <w:rFonts w:ascii="Times New Roman" w:eastAsia="Times New Roman" w:hAnsi="Times New Roman"/>
                <w:sz w:val="24"/>
              </w:rPr>
              <w:t xml:space="preserve">United States — Measures Concerning Non-Immigrant Visas (Complainant: India) Consultations requested: 3 March 2016, Current status: In consultations, China — Tax Measures Concerning Certain Domestically Produced Aircraft(Complainant: United States) Consultations requested: 8 December 2015, Current status: In consultations, India — Anti-Dumping Duties on USB Flash Drives from the Separate Customs Territory of Taiwan, Penghu, Kinmen and Matsu </w:t>
            </w:r>
            <w:r>
              <w:rPr>
                <w:rFonts w:ascii="Times New Roman" w:eastAsia="Times New Roman" w:hAnsi="Times New Roman"/>
                <w:sz w:val="24"/>
              </w:rPr>
              <w:lastRenderedPageBreak/>
              <w:t xml:space="preserve">(Complainant: Chinese Taipei) Consultations requested: 24 September 2015, Current status: In consultations,  European Union — Measures on </w:t>
            </w:r>
            <w:proofErr w:type="spellStart"/>
            <w:r>
              <w:rPr>
                <w:rFonts w:ascii="Times New Roman" w:eastAsia="Times New Roman" w:hAnsi="Times New Roman"/>
                <w:sz w:val="24"/>
              </w:rPr>
              <w:t>Atlanto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Scandian</w:t>
            </w:r>
            <w:proofErr w:type="spellEnd"/>
            <w:r>
              <w:rPr>
                <w:rFonts w:ascii="Times New Roman" w:eastAsia="Times New Roman" w:hAnsi="Times New Roman"/>
                <w:sz w:val="24"/>
              </w:rPr>
              <w:t xml:space="preserve"> Herring (Complainant: Denmark)Consultations requested: 4 November 2013, Current status: Settled or terminated (withdrawn, mutually agreed solution) European Union — Certain Measures on the Importation and Marketing of Biodiesel and Measures Supporting the Biodiesel Industry (Complainant: Argentina) Consultations requested: 15 May 2013,Current status: In consultations</w:t>
            </w:r>
          </w:p>
        </w:tc>
        <w:tc>
          <w:tcPr>
            <w:tcW w:w="118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Pr="0095655F" w:rsidRDefault="0063109A" w:rsidP="0063109A">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63109A" w:rsidRDefault="0063109A" w:rsidP="0063109A">
      <w:pPr>
        <w:spacing w:line="238" w:lineRule="exact"/>
        <w:rPr>
          <w:rFonts w:ascii="Times New Roman" w:eastAsia="Times New Roman" w:hAnsi="Times New Roman"/>
        </w:rPr>
      </w:pPr>
    </w:p>
    <w:p w:rsidR="0063109A" w:rsidRPr="004C211C" w:rsidRDefault="0063109A" w:rsidP="0063109A">
      <w:pPr>
        <w:pStyle w:val="ListParagraph"/>
        <w:numPr>
          <w:ilvl w:val="0"/>
          <w:numId w:val="16"/>
        </w:numPr>
        <w:suppressAutoHyphens w:val="0"/>
        <w:spacing w:after="0" w:line="0" w:lineRule="atLeast"/>
        <w:rPr>
          <w:rFonts w:ascii="Times New Roman" w:hAnsi="Times New Roman"/>
          <w:sz w:val="24"/>
        </w:rPr>
      </w:pPr>
      <w:r w:rsidRPr="004C211C">
        <w:rPr>
          <w:rFonts w:ascii="Times New Roman" w:hAnsi="Times New Roman"/>
          <w:sz w:val="24"/>
        </w:rPr>
        <w:t>International Dispute Resolution: Cases and Materials (2nd ed.) by Mary Ellen O'Connell</w:t>
      </w:r>
    </w:p>
    <w:p w:rsidR="0063109A" w:rsidRPr="004C211C" w:rsidRDefault="0063109A" w:rsidP="0063109A">
      <w:pPr>
        <w:pStyle w:val="ListParagraph"/>
        <w:numPr>
          <w:ilvl w:val="0"/>
          <w:numId w:val="16"/>
        </w:numPr>
        <w:tabs>
          <w:tab w:val="left" w:pos="240"/>
        </w:tabs>
        <w:suppressAutoHyphens w:val="0"/>
        <w:spacing w:after="0" w:line="0" w:lineRule="atLeast"/>
        <w:jc w:val="both"/>
        <w:rPr>
          <w:rFonts w:ascii="Times New Roman" w:hAnsi="Times New Roman"/>
          <w:sz w:val="24"/>
        </w:rPr>
      </w:pPr>
      <w:r w:rsidRPr="004C211C">
        <w:rPr>
          <w:rFonts w:ascii="Times New Roman" w:hAnsi="Times New Roman"/>
          <w:sz w:val="24"/>
        </w:rPr>
        <w:t xml:space="preserve">A Manual of International Dispute Resolution by </w:t>
      </w:r>
      <w:hyperlink r:id="rId33" w:history="1">
        <w:r w:rsidRPr="004C211C">
          <w:rPr>
            <w:rFonts w:ascii="Times New Roman" w:hAnsi="Times New Roman"/>
            <w:sz w:val="24"/>
          </w:rPr>
          <w:t xml:space="preserve">Anthony </w:t>
        </w:r>
        <w:proofErr w:type="spellStart"/>
        <w:r w:rsidRPr="004C211C">
          <w:rPr>
            <w:rFonts w:ascii="Times New Roman" w:hAnsi="Times New Roman"/>
            <w:sz w:val="24"/>
          </w:rPr>
          <w:t>Connerty</w:t>
        </w:r>
        <w:proofErr w:type="spellEnd"/>
      </w:hyperlink>
    </w:p>
    <w:p w:rsidR="0063109A" w:rsidRDefault="0063109A" w:rsidP="0063109A">
      <w:pPr>
        <w:spacing w:line="12" w:lineRule="exact"/>
        <w:rPr>
          <w:rFonts w:ascii="Times New Roman" w:eastAsia="Times New Roman" w:hAnsi="Times New Roman"/>
          <w:sz w:val="24"/>
        </w:rPr>
      </w:pPr>
    </w:p>
    <w:p w:rsidR="0063109A" w:rsidRPr="004C211C" w:rsidRDefault="0063109A" w:rsidP="0063109A">
      <w:pPr>
        <w:pStyle w:val="ListParagraph"/>
        <w:numPr>
          <w:ilvl w:val="0"/>
          <w:numId w:val="16"/>
        </w:numPr>
        <w:tabs>
          <w:tab w:val="left" w:pos="242"/>
        </w:tabs>
        <w:suppressAutoHyphens w:val="0"/>
        <w:spacing w:after="0" w:line="234" w:lineRule="auto"/>
        <w:ind w:right="180"/>
        <w:jc w:val="both"/>
        <w:rPr>
          <w:rFonts w:ascii="Times New Roman" w:hAnsi="Times New Roman"/>
          <w:sz w:val="24"/>
        </w:rPr>
      </w:pPr>
      <w:r w:rsidRPr="004C211C">
        <w:rPr>
          <w:rFonts w:ascii="Times New Roman" w:hAnsi="Times New Roman"/>
          <w:sz w:val="24"/>
        </w:rPr>
        <w:t>International dispute Resolution procedures (including mediation and arbitration rules) Rules amended and effective June 1, 2014</w:t>
      </w:r>
    </w:p>
    <w:p w:rsidR="0063109A" w:rsidRDefault="0063109A" w:rsidP="0063109A">
      <w:pPr>
        <w:spacing w:line="1" w:lineRule="exact"/>
        <w:rPr>
          <w:rFonts w:ascii="Times New Roman" w:eastAsia="Times New Roman" w:hAnsi="Times New Roman"/>
          <w:sz w:val="24"/>
        </w:rPr>
      </w:pPr>
    </w:p>
    <w:p w:rsidR="0063109A" w:rsidRPr="004C211C" w:rsidRDefault="006C5292" w:rsidP="0063109A">
      <w:pPr>
        <w:pStyle w:val="ListParagraph"/>
        <w:numPr>
          <w:ilvl w:val="0"/>
          <w:numId w:val="16"/>
        </w:numPr>
        <w:tabs>
          <w:tab w:val="left" w:pos="240"/>
        </w:tabs>
        <w:suppressAutoHyphens w:val="0"/>
        <w:spacing w:after="0" w:line="0" w:lineRule="atLeast"/>
        <w:jc w:val="both"/>
        <w:rPr>
          <w:rFonts w:ascii="Times New Roman" w:hAnsi="Times New Roman"/>
          <w:sz w:val="24"/>
        </w:rPr>
      </w:pPr>
      <w:hyperlink r:id="rId34" w:history="1">
        <w:r w:rsidR="0063109A" w:rsidRPr="004C211C">
          <w:rPr>
            <w:rFonts w:ascii="Times New Roman" w:hAnsi="Times New Roman"/>
            <w:sz w:val="24"/>
          </w:rPr>
          <w:t xml:space="preserve">International Commercial Dispute Resolution </w:t>
        </w:r>
      </w:hyperlink>
      <w:r w:rsidR="0063109A" w:rsidRPr="004C211C">
        <w:rPr>
          <w:rFonts w:ascii="Times New Roman" w:hAnsi="Times New Roman"/>
          <w:sz w:val="24"/>
        </w:rPr>
        <w:t>by Jonathan Warne</w:t>
      </w:r>
    </w:p>
    <w:p w:rsidR="0063109A" w:rsidRDefault="0063109A" w:rsidP="0063109A">
      <w:pPr>
        <w:spacing w:line="12" w:lineRule="exact"/>
        <w:rPr>
          <w:rFonts w:ascii="Times New Roman" w:eastAsia="Times New Roman" w:hAnsi="Times New Roman"/>
          <w:sz w:val="24"/>
        </w:rPr>
      </w:pPr>
    </w:p>
    <w:p w:rsidR="0063109A" w:rsidRPr="004C211C" w:rsidRDefault="006C5292" w:rsidP="0063109A">
      <w:pPr>
        <w:pStyle w:val="ListParagraph"/>
        <w:numPr>
          <w:ilvl w:val="0"/>
          <w:numId w:val="16"/>
        </w:numPr>
        <w:tabs>
          <w:tab w:val="left" w:pos="240"/>
        </w:tabs>
        <w:suppressAutoHyphens w:val="0"/>
        <w:spacing w:after="0" w:line="234" w:lineRule="auto"/>
        <w:ind w:right="400"/>
        <w:jc w:val="both"/>
        <w:rPr>
          <w:rFonts w:ascii="Times New Roman" w:hAnsi="Times New Roman"/>
          <w:sz w:val="24"/>
        </w:rPr>
      </w:pPr>
      <w:hyperlink r:id="rId35" w:history="1">
        <w:r w:rsidR="0063109A" w:rsidRPr="004C211C">
          <w:rPr>
            <w:rFonts w:ascii="Times New Roman" w:hAnsi="Times New Roman"/>
            <w:sz w:val="24"/>
          </w:rPr>
          <w:t xml:space="preserve">The ADR Practice Guide, 3rd Edition </w:t>
        </w:r>
      </w:hyperlink>
      <w:r w:rsidR="0063109A" w:rsidRPr="004C211C">
        <w:rPr>
          <w:rFonts w:ascii="Times New Roman" w:hAnsi="Times New Roman"/>
          <w:sz w:val="24"/>
        </w:rPr>
        <w:t>by Karl Mackie, David Miles, William Marsh, Tony Allen</w:t>
      </w:r>
    </w:p>
    <w:p w:rsidR="0063109A" w:rsidRDefault="0063109A" w:rsidP="0063109A">
      <w:pPr>
        <w:spacing w:line="1" w:lineRule="exact"/>
        <w:rPr>
          <w:rFonts w:ascii="Times New Roman" w:eastAsia="Times New Roman" w:hAnsi="Times New Roman"/>
          <w:sz w:val="24"/>
        </w:rPr>
      </w:pPr>
    </w:p>
    <w:p w:rsidR="0063109A" w:rsidRPr="004C211C" w:rsidRDefault="006C5292" w:rsidP="0063109A">
      <w:pPr>
        <w:pStyle w:val="ListParagraph"/>
        <w:numPr>
          <w:ilvl w:val="0"/>
          <w:numId w:val="16"/>
        </w:numPr>
        <w:suppressAutoHyphens w:val="0"/>
        <w:spacing w:after="0" w:line="0" w:lineRule="atLeast"/>
        <w:rPr>
          <w:rFonts w:ascii="Times New Roman" w:hAnsi="Times New Roman"/>
          <w:b/>
          <w:sz w:val="24"/>
          <w:szCs w:val="24"/>
        </w:rPr>
      </w:pPr>
      <w:hyperlink r:id="rId36" w:history="1">
        <w:r w:rsidR="0063109A" w:rsidRPr="004C211C">
          <w:rPr>
            <w:rFonts w:ascii="Times New Roman" w:hAnsi="Times New Roman"/>
            <w:sz w:val="24"/>
          </w:rPr>
          <w:t xml:space="preserve">Mediation Law and Civil Practice </w:t>
        </w:r>
      </w:hyperlink>
      <w:r w:rsidR="0063109A" w:rsidRPr="004C211C">
        <w:rPr>
          <w:rFonts w:ascii="Times New Roman" w:hAnsi="Times New Roman"/>
          <w:sz w:val="24"/>
        </w:rPr>
        <w:t>by Tony Allen</w:t>
      </w:r>
    </w:p>
    <w:p w:rsidR="0063109A" w:rsidRPr="004C211C" w:rsidRDefault="0063109A" w:rsidP="0063109A">
      <w:pPr>
        <w:pStyle w:val="ListParagraph"/>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lastRenderedPageBreak/>
        <w:t>SARDAR PATEL UNIVERSITY</w:t>
      </w:r>
    </w:p>
    <w:p w:rsidR="0063109A" w:rsidRPr="00323F31" w:rsidRDefault="0063109A" w:rsidP="0063109A">
      <w:pPr>
        <w:spacing w:after="0" w:line="240" w:lineRule="exact"/>
        <w:jc w:val="center"/>
        <w:rPr>
          <w:rFonts w:ascii="Times New Roman" w:eastAsia="Times New Roman" w:hAnsi="Times New Roman"/>
          <w:b/>
          <w:sz w:val="28"/>
          <w:szCs w:val="28"/>
        </w:rPr>
      </w:pPr>
      <w:proofErr w:type="spellStart"/>
      <w:r w:rsidRPr="00323F31">
        <w:rPr>
          <w:rFonts w:ascii="Times New Roman" w:eastAsia="Times New Roman" w:hAnsi="Times New Roman"/>
          <w:b/>
          <w:sz w:val="28"/>
          <w:szCs w:val="28"/>
        </w:rPr>
        <w:t>Programme</w:t>
      </w:r>
      <w:proofErr w:type="spellEnd"/>
      <w:r w:rsidRPr="00323F31">
        <w:rPr>
          <w:rFonts w:ascii="Times New Roman" w:eastAsia="Times New Roman" w:hAnsi="Times New Roman"/>
          <w:b/>
          <w:sz w:val="28"/>
          <w:szCs w:val="28"/>
        </w:rPr>
        <w:t xml:space="preserve"> BA LLB (</w:t>
      </w:r>
      <w:proofErr w:type="spellStart"/>
      <w:r w:rsidRPr="00323F31">
        <w:rPr>
          <w:rFonts w:ascii="Times New Roman" w:eastAsia="Times New Roman" w:hAnsi="Times New Roman"/>
          <w:b/>
          <w:sz w:val="28"/>
          <w:szCs w:val="28"/>
        </w:rPr>
        <w:t>Honours</w:t>
      </w:r>
      <w:proofErr w:type="spellEnd"/>
      <w:r w:rsidRPr="00323F31">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Law of Sea and International River (IL) Hons – VIII</w:t>
      </w:r>
    </w:p>
    <w:p w:rsidR="0063109A" w:rsidRPr="00323F31" w:rsidRDefault="0063109A" w:rsidP="0063109A">
      <w:pPr>
        <w:spacing w:after="0" w:line="240" w:lineRule="exact"/>
        <w:jc w:val="center"/>
        <w:rPr>
          <w:rFonts w:ascii="Times New Roman" w:eastAsia="Times New Roman" w:hAnsi="Times New Roman"/>
          <w:b/>
          <w:sz w:val="28"/>
          <w:szCs w:val="28"/>
        </w:rPr>
      </w:pPr>
      <w:r w:rsidRPr="00323F31">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4" w:lineRule="auto"/>
        <w:ind w:firstLine="62"/>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 Law of the Sea is a body of </w:t>
      </w:r>
      <w:hyperlink r:id="rId37" w:history="1">
        <w:r>
          <w:rPr>
            <w:rFonts w:ascii="Times New Roman" w:eastAsia="Times New Roman" w:hAnsi="Times New Roman"/>
            <w:sz w:val="24"/>
          </w:rPr>
          <w:t xml:space="preserve">international law </w:t>
        </w:r>
      </w:hyperlink>
      <w:r>
        <w:rPr>
          <w:rFonts w:ascii="Times New Roman" w:eastAsia="Times New Roman" w:hAnsi="Times New Roman"/>
          <w:sz w:val="24"/>
        </w:rPr>
        <w:t xml:space="preserve">that concerns the principles and rules by which public entities, especially </w:t>
      </w:r>
      <w:hyperlink r:id="rId38" w:history="1">
        <w:r>
          <w:rPr>
            <w:rFonts w:ascii="Times New Roman" w:eastAsia="Times New Roman" w:hAnsi="Times New Roman"/>
            <w:sz w:val="24"/>
          </w:rPr>
          <w:t xml:space="preserve">states, </w:t>
        </w:r>
      </w:hyperlink>
      <w:r>
        <w:rPr>
          <w:rFonts w:ascii="Times New Roman" w:eastAsia="Times New Roman" w:hAnsi="Times New Roman"/>
          <w:sz w:val="24"/>
        </w:rPr>
        <w:t xml:space="preserve">interact in maritime matters, including navigational rights, sea mineral rights, and coastal waters jurisdiction. It is the public law counterpart to </w:t>
      </w:r>
      <w:hyperlink r:id="rId39" w:history="1">
        <w:r>
          <w:rPr>
            <w:rFonts w:ascii="Times New Roman" w:eastAsia="Times New Roman" w:hAnsi="Times New Roman"/>
            <w:sz w:val="24"/>
          </w:rPr>
          <w:t>admiralty law,</w:t>
        </w:r>
      </w:hyperlink>
      <w:r>
        <w:rPr>
          <w:rFonts w:ascii="Times New Roman" w:eastAsia="Times New Roman" w:hAnsi="Times New Roman"/>
          <w:sz w:val="24"/>
        </w:rPr>
        <w:t xml:space="preserve"> which concerns private maritime intercourse. The </w:t>
      </w:r>
      <w:hyperlink r:id="rId40" w:history="1">
        <w:r>
          <w:rPr>
            <w:rFonts w:ascii="Times New Roman" w:eastAsia="Times New Roman" w:hAnsi="Times New Roman"/>
            <w:sz w:val="24"/>
          </w:rPr>
          <w:t>United Nations Convention on the Law of the</w:t>
        </w:r>
      </w:hyperlink>
      <w:r>
        <w:t xml:space="preserve"> </w:t>
      </w:r>
      <w:hyperlink r:id="rId41" w:history="1">
        <w:r>
          <w:rPr>
            <w:rFonts w:ascii="Times New Roman" w:eastAsia="Times New Roman" w:hAnsi="Times New Roman"/>
            <w:sz w:val="24"/>
          </w:rPr>
          <w:t xml:space="preserve">Sea, </w:t>
        </w:r>
      </w:hyperlink>
      <w:r>
        <w:rPr>
          <w:rFonts w:ascii="Times New Roman" w:eastAsia="Times New Roman" w:hAnsi="Times New Roman"/>
          <w:sz w:val="24"/>
        </w:rPr>
        <w:t>concluded in 1982 and put into force in 1994, is generally accepted as a codification of customary international law of the sea. In Law of river students should get knowledge about the international river law and how to settle the disputes of International River through various treaties, conventions and case laws.</w:t>
      </w:r>
    </w:p>
    <w:p w:rsidR="0063109A" w:rsidRDefault="0063109A" w:rsidP="0063109A">
      <w:pPr>
        <w:spacing w:line="238"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UL10CBLH08</w:t>
            </w:r>
            <w:r>
              <w:rPr>
                <w:rFonts w:ascii="Times New Roman" w:eastAsia="Times New Roman" w:hAnsi="Times New Roman"/>
                <w:b/>
                <w:sz w:val="24"/>
              </w:rPr>
              <w:tab/>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Law of Sea and International River (IL) Hons – VIII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7"/>
        <w:gridCol w:w="1527"/>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tabs>
                <w:tab w:val="left" w:pos="720"/>
              </w:tabs>
              <w:spacing w:line="0" w:lineRule="atLeast"/>
              <w:jc w:val="both"/>
              <w:rPr>
                <w:rFonts w:ascii="Times New Roman" w:eastAsia="Times New Roman" w:hAnsi="Times New Roman"/>
                <w:b/>
                <w:sz w:val="24"/>
              </w:rPr>
            </w:pPr>
            <w:r>
              <w:rPr>
                <w:rFonts w:ascii="Times New Roman" w:eastAsia="Times New Roman" w:hAnsi="Times New Roman"/>
                <w:sz w:val="24"/>
              </w:rPr>
              <w:t xml:space="preserve">Origin and development and historical background of the Law of the Sea, Conference on the Law of Sea, Conventions on the Law of sea, United Nations Conventions on the Law of Sea, Territorial sea width, juridical status, delimitation and the rights of the coastal state. </w:t>
            </w:r>
          </w:p>
        </w:tc>
        <w:tc>
          <w:tcPr>
            <w:tcW w:w="1548" w:type="dxa"/>
          </w:tcPr>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Default="0063109A" w:rsidP="00E817A6">
            <w:pPr>
              <w:spacing w:line="0" w:lineRule="atLeast"/>
              <w:rPr>
                <w:rFonts w:ascii="Times New Roman" w:eastAsia="Times New Roman" w:hAnsi="Times New Roman"/>
                <w:sz w:val="24"/>
              </w:rPr>
            </w:pPr>
            <w:r>
              <w:rPr>
                <w:rFonts w:ascii="Times New Roman" w:eastAsia="Times New Roman" w:hAnsi="Times New Roman"/>
                <w:sz w:val="24"/>
              </w:rPr>
              <w:t xml:space="preserve">International straits and Contiguous </w:t>
            </w:r>
            <w:proofErr w:type="gramStart"/>
            <w:r>
              <w:rPr>
                <w:rFonts w:ascii="Times New Roman" w:eastAsia="Times New Roman" w:hAnsi="Times New Roman"/>
                <w:sz w:val="24"/>
              </w:rPr>
              <w:t>Zone ,</w:t>
            </w:r>
            <w:proofErr w:type="gramEnd"/>
            <w:r>
              <w:rPr>
                <w:rFonts w:ascii="Times New Roman" w:eastAsia="Times New Roman" w:hAnsi="Times New Roman"/>
                <w:sz w:val="24"/>
              </w:rPr>
              <w:t xml:space="preserve"> Exclusive Economic Zone- definition, rights and duties of coastal states. Continental Shelf, definition rights and duties of the coastal state, The High Seas – jurisdiction on the high seas , exceptions to the exclusivity of flag state jurisdiction, International seabed- International Seabed authority, Settlement of disputes, International Tribunals for the Law of Sea.</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Default="0063109A" w:rsidP="00E817A6">
            <w:pPr>
              <w:tabs>
                <w:tab w:val="left" w:pos="760"/>
              </w:tabs>
              <w:spacing w:line="0" w:lineRule="atLeast"/>
              <w:jc w:val="both"/>
              <w:rPr>
                <w:rFonts w:ascii="Times New Roman" w:eastAsia="Times New Roman" w:hAnsi="Times New Roman"/>
                <w:sz w:val="24"/>
              </w:rPr>
            </w:pPr>
            <w:r>
              <w:rPr>
                <w:rFonts w:ascii="Times New Roman" w:eastAsia="Times New Roman" w:hAnsi="Times New Roman"/>
                <w:sz w:val="24"/>
              </w:rPr>
              <w:t>Introduction, historical background of the law of river, Current legal and Institutional infrastructure, Constitutional Provisions, International boundary rivers, with special reference to boundary rivers in the Indian sub-continent, Inter-state water dispute tribunals.</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63109A" w:rsidRDefault="0063109A" w:rsidP="00E817A6">
            <w:pPr>
              <w:spacing w:line="0" w:lineRule="atLeast"/>
              <w:rPr>
                <w:rFonts w:ascii="Times New Roman" w:eastAsia="Times New Roman" w:hAnsi="Times New Roman"/>
                <w:sz w:val="24"/>
              </w:rPr>
            </w:pPr>
            <w:r w:rsidRPr="00C532A9">
              <w:rPr>
                <w:rFonts w:ascii="Times New Roman" w:eastAsia="Times New Roman" w:hAnsi="Times New Roman"/>
                <w:b/>
                <w:sz w:val="24"/>
              </w:rPr>
              <w:lastRenderedPageBreak/>
              <w:t>Treaties and Agreements</w:t>
            </w:r>
            <w:r>
              <w:rPr>
                <w:rFonts w:ascii="Times New Roman" w:eastAsia="Times New Roman" w:hAnsi="Times New Roman"/>
                <w:b/>
                <w:sz w:val="24"/>
                <w:u w:val="single"/>
              </w:rPr>
              <w:t xml:space="preserve">, </w:t>
            </w:r>
            <w:r>
              <w:rPr>
                <w:rFonts w:ascii="Times New Roman" w:eastAsia="Times New Roman" w:hAnsi="Times New Roman"/>
                <w:sz w:val="24"/>
              </w:rPr>
              <w:t>Indus Basin (</w:t>
            </w:r>
            <w:r>
              <w:rPr>
                <w:rFonts w:ascii="Times New Roman" w:eastAsia="Times New Roman" w:hAnsi="Times New Roman"/>
                <w:sz w:val="23"/>
              </w:rPr>
              <w:t xml:space="preserve">Indus Water Treaty 1960 between Government of India and the Government of Pakistan), </w:t>
            </w:r>
            <w:r>
              <w:rPr>
                <w:rFonts w:ascii="Times New Roman" w:eastAsia="Times New Roman" w:hAnsi="Times New Roman"/>
                <w:sz w:val="24"/>
              </w:rPr>
              <w:t>Ganga Basin (</w:t>
            </w:r>
            <w:r>
              <w:rPr>
                <w:rFonts w:ascii="Times New Roman" w:eastAsia="Times New Roman" w:hAnsi="Times New Roman"/>
                <w:sz w:val="23"/>
              </w:rPr>
              <w:t xml:space="preserve">Agreement between HMG of Nepal and Government of India on the </w:t>
            </w:r>
            <w:proofErr w:type="spellStart"/>
            <w:r>
              <w:rPr>
                <w:rFonts w:ascii="Times New Roman" w:eastAsia="Times New Roman" w:hAnsi="Times New Roman"/>
                <w:sz w:val="23"/>
              </w:rPr>
              <w:t>Gandak</w:t>
            </w:r>
            <w:proofErr w:type="spellEnd"/>
            <w:r>
              <w:rPr>
                <w:rFonts w:ascii="Times New Roman" w:eastAsia="Times New Roman" w:hAnsi="Times New Roman"/>
                <w:sz w:val="23"/>
              </w:rPr>
              <w:t xml:space="preserve"> irrigation and power project, Treaty between </w:t>
            </w:r>
            <w:r>
              <w:rPr>
                <w:rFonts w:ascii="Times New Roman" w:eastAsia="Times New Roman" w:hAnsi="Times New Roman"/>
                <w:sz w:val="23"/>
              </w:rPr>
              <w:lastRenderedPageBreak/>
              <w:t xml:space="preserve">Government of India and Government of Bangladesh on sharing of the Ganga water at </w:t>
            </w:r>
            <w:proofErr w:type="spellStart"/>
            <w:r>
              <w:rPr>
                <w:rFonts w:ascii="Times New Roman" w:eastAsia="Times New Roman" w:hAnsi="Times New Roman"/>
                <w:sz w:val="23"/>
              </w:rPr>
              <w:t>Farakka</w:t>
            </w:r>
            <w:proofErr w:type="spellEnd"/>
            <w:r>
              <w:rPr>
                <w:rFonts w:ascii="Times New Roman" w:eastAsia="Times New Roman" w:hAnsi="Times New Roman"/>
                <w:sz w:val="23"/>
              </w:rPr>
              <w:t xml:space="preserve">), </w:t>
            </w:r>
            <w:proofErr w:type="spellStart"/>
            <w:r>
              <w:rPr>
                <w:rFonts w:ascii="Times New Roman" w:eastAsia="Times New Roman" w:hAnsi="Times New Roman"/>
                <w:sz w:val="24"/>
              </w:rPr>
              <w:t>Brahamputra</w:t>
            </w:r>
            <w:proofErr w:type="spellEnd"/>
            <w:r>
              <w:rPr>
                <w:rFonts w:ascii="Times New Roman" w:eastAsia="Times New Roman" w:hAnsi="Times New Roman"/>
                <w:sz w:val="24"/>
              </w:rPr>
              <w:t xml:space="preserve"> Basin (</w:t>
            </w:r>
            <w:r>
              <w:rPr>
                <w:rFonts w:ascii="Times New Roman" w:eastAsia="Times New Roman" w:hAnsi="Times New Roman"/>
                <w:sz w:val="23"/>
              </w:rPr>
              <w:t xml:space="preserve">Agreement between Government of India and Royal Government of Bhutan regarding </w:t>
            </w:r>
            <w:proofErr w:type="spellStart"/>
            <w:r>
              <w:rPr>
                <w:rFonts w:ascii="Times New Roman" w:eastAsia="Times New Roman" w:hAnsi="Times New Roman"/>
                <w:sz w:val="23"/>
              </w:rPr>
              <w:t>Chukha</w:t>
            </w:r>
            <w:proofErr w:type="spellEnd"/>
            <w:r>
              <w:rPr>
                <w:rFonts w:ascii="Times New Roman" w:eastAsia="Times New Roman" w:hAnsi="Times New Roman"/>
                <w:sz w:val="23"/>
              </w:rPr>
              <w:t xml:space="preserve"> Hydro </w:t>
            </w:r>
            <w:proofErr w:type="spellStart"/>
            <w:r>
              <w:rPr>
                <w:rFonts w:ascii="Times New Roman" w:eastAsia="Times New Roman" w:hAnsi="Times New Roman"/>
                <w:sz w:val="23"/>
              </w:rPr>
              <w:t>Electic</w:t>
            </w:r>
            <w:proofErr w:type="spellEnd"/>
            <w:r>
              <w:rPr>
                <w:rFonts w:ascii="Times New Roman" w:eastAsia="Times New Roman" w:hAnsi="Times New Roman"/>
                <w:sz w:val="23"/>
              </w:rPr>
              <w:t xml:space="preserve"> Project in Bhutan).</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pStyle w:val="ListParagraph"/>
        <w:spacing w:line="0" w:lineRule="atLeast"/>
        <w:rPr>
          <w:rFonts w:ascii="Times New Roman" w:hAnsi="Times New Roman"/>
          <w:b/>
          <w:sz w:val="24"/>
          <w:szCs w:val="24"/>
        </w:rPr>
      </w:pPr>
    </w:p>
    <w:p w:rsidR="0063109A" w:rsidRPr="0095655F" w:rsidRDefault="0063109A" w:rsidP="0063109A">
      <w:pPr>
        <w:spacing w:line="0" w:lineRule="atLeast"/>
        <w:rPr>
          <w:rFonts w:ascii="Times New Roman" w:eastAsia="Times New Roman" w:hAnsi="Times New Roman"/>
          <w:b/>
          <w:bCs/>
          <w:sz w:val="24"/>
          <w:u w:val="single"/>
        </w:rPr>
      </w:pPr>
      <w:r w:rsidRPr="0095655F">
        <w:rPr>
          <w:rFonts w:ascii="Times New Roman" w:eastAsia="Times New Roman" w:hAnsi="Times New Roman"/>
          <w:b/>
          <w:bCs/>
          <w:sz w:val="24"/>
          <w:u w:val="single"/>
        </w:rPr>
        <w:t>Reference books:</w:t>
      </w:r>
    </w:p>
    <w:p w:rsidR="0063109A" w:rsidRDefault="0063109A" w:rsidP="0063109A">
      <w:pPr>
        <w:spacing w:line="240" w:lineRule="exact"/>
        <w:rPr>
          <w:rFonts w:ascii="Times New Roman" w:eastAsia="Times New Roman" w:hAnsi="Times New Roman"/>
        </w:rPr>
      </w:pPr>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Where Rivers Meet the Sea by Stephanie C. Kane</w:t>
      </w:r>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Edible Seashore: River Cottage by </w:t>
      </w:r>
      <w:hyperlink r:id="rId42" w:history="1">
        <w:r>
          <w:rPr>
            <w:rFonts w:ascii="Times New Roman" w:eastAsia="Times New Roman" w:hAnsi="Times New Roman"/>
            <w:sz w:val="24"/>
          </w:rPr>
          <w:t>john Wright</w:t>
        </w:r>
      </w:hyperlink>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From Source to Sea: The Life of Rivers </w:t>
      </w:r>
      <w:r>
        <w:rPr>
          <w:rFonts w:ascii="Times New Roman" w:eastAsia="Times New Roman" w:hAnsi="Times New Roman"/>
          <w:i/>
          <w:sz w:val="24"/>
        </w:rPr>
        <w:t xml:space="preserve">by </w:t>
      </w:r>
      <w:hyperlink r:id="rId43" w:history="1">
        <w:r>
          <w:rPr>
            <w:rFonts w:ascii="Times New Roman" w:eastAsia="Times New Roman" w:hAnsi="Times New Roman"/>
            <w:sz w:val="24"/>
          </w:rPr>
          <w:t xml:space="preserve">Jennie </w:t>
        </w:r>
        <w:proofErr w:type="spellStart"/>
        <w:r>
          <w:rPr>
            <w:rFonts w:ascii="Times New Roman" w:eastAsia="Times New Roman" w:hAnsi="Times New Roman"/>
            <w:sz w:val="24"/>
          </w:rPr>
          <w:t>Yabroff</w:t>
        </w:r>
        <w:proofErr w:type="spellEnd"/>
      </w:hyperlink>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The Law of the Sea by </w:t>
      </w:r>
      <w:hyperlink r:id="rId44" w:history="1">
        <w:r>
          <w:rPr>
            <w:rFonts w:ascii="Times New Roman" w:eastAsia="Times New Roman" w:hAnsi="Times New Roman"/>
            <w:sz w:val="24"/>
          </w:rPr>
          <w:t>Robin Churchill</w:t>
        </w:r>
      </w:hyperlink>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Human Rights Law And </w:t>
      </w:r>
      <w:proofErr w:type="spellStart"/>
      <w:r>
        <w:rPr>
          <w:rFonts w:ascii="Times New Roman" w:eastAsia="Times New Roman" w:hAnsi="Times New Roman"/>
          <w:sz w:val="24"/>
        </w:rPr>
        <w:t>Ngos</w:t>
      </w:r>
      <w:proofErr w:type="spellEnd"/>
      <w:r>
        <w:rPr>
          <w:rFonts w:ascii="Times New Roman" w:eastAsia="Times New Roman" w:hAnsi="Times New Roman"/>
          <w:sz w:val="24"/>
        </w:rPr>
        <w:t xml:space="preserve"> by B.S. </w:t>
      </w:r>
      <w:proofErr w:type="spellStart"/>
      <w:r>
        <w:rPr>
          <w:rFonts w:ascii="Times New Roman" w:eastAsia="Times New Roman" w:hAnsi="Times New Roman"/>
          <w:sz w:val="24"/>
        </w:rPr>
        <w:t>Aswal</w:t>
      </w:r>
      <w:proofErr w:type="spellEnd"/>
    </w:p>
    <w:p w:rsidR="0063109A" w:rsidRDefault="006C5292" w:rsidP="0063109A">
      <w:pPr>
        <w:numPr>
          <w:ilvl w:val="0"/>
          <w:numId w:val="17"/>
        </w:numPr>
        <w:tabs>
          <w:tab w:val="left" w:pos="720"/>
        </w:tabs>
        <w:spacing w:after="0" w:line="0" w:lineRule="atLeast"/>
        <w:ind w:left="720" w:hanging="360"/>
        <w:jc w:val="both"/>
        <w:rPr>
          <w:rFonts w:ascii="Times New Roman" w:eastAsia="Times New Roman" w:hAnsi="Times New Roman"/>
          <w:sz w:val="24"/>
        </w:rPr>
      </w:pPr>
      <w:hyperlink r:id="rId45" w:history="1">
        <w:r w:rsidR="0063109A">
          <w:rPr>
            <w:rFonts w:ascii="Times New Roman" w:eastAsia="Times New Roman" w:hAnsi="Times New Roman"/>
            <w:sz w:val="24"/>
          </w:rPr>
          <w:t>International law by M.L. Shaw</w:t>
        </w:r>
      </w:hyperlink>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The International Law of the Sea By Yoshifumi Tanaka</w:t>
      </w:r>
    </w:p>
    <w:p w:rsidR="0063109A" w:rsidRDefault="0063109A" w:rsidP="0063109A">
      <w:pPr>
        <w:numPr>
          <w:ilvl w:val="0"/>
          <w:numId w:val="17"/>
        </w:numPr>
        <w:tabs>
          <w:tab w:val="left" w:pos="720"/>
        </w:tabs>
        <w:spacing w:after="0" w:line="0" w:lineRule="atLeast"/>
        <w:ind w:left="720" w:hanging="360"/>
        <w:jc w:val="both"/>
        <w:rPr>
          <w:rFonts w:ascii="Times New Roman" w:eastAsia="Times New Roman" w:hAnsi="Times New Roman"/>
          <w:sz w:val="24"/>
        </w:rPr>
      </w:pPr>
      <w:r>
        <w:rPr>
          <w:rFonts w:ascii="Times New Roman" w:eastAsia="Times New Roman" w:hAnsi="Times New Roman"/>
          <w:sz w:val="24"/>
        </w:rPr>
        <w:t xml:space="preserve">International Law and Human Rights by </w:t>
      </w:r>
      <w:proofErr w:type="spellStart"/>
      <w:r>
        <w:rPr>
          <w:rFonts w:ascii="Times New Roman" w:eastAsia="Times New Roman" w:hAnsi="Times New Roman"/>
          <w:sz w:val="24"/>
        </w:rPr>
        <w:t>Dr.H.O.Agrwal</w:t>
      </w:r>
      <w:proofErr w:type="spellEnd"/>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lastRenderedPageBreak/>
        <w:t>SARDAR PATEL UNIVERSITY</w:t>
      </w:r>
    </w:p>
    <w:p w:rsidR="0063109A" w:rsidRPr="004227E3" w:rsidRDefault="0063109A" w:rsidP="0063109A">
      <w:pPr>
        <w:spacing w:after="0" w:line="240" w:lineRule="exact"/>
        <w:jc w:val="center"/>
        <w:rPr>
          <w:rFonts w:ascii="Times New Roman" w:eastAsia="Times New Roman" w:hAnsi="Times New Roman"/>
          <w:b/>
          <w:sz w:val="28"/>
          <w:szCs w:val="28"/>
        </w:rPr>
      </w:pPr>
      <w:proofErr w:type="spellStart"/>
      <w:r w:rsidRPr="004227E3">
        <w:rPr>
          <w:rFonts w:ascii="Times New Roman" w:eastAsia="Times New Roman" w:hAnsi="Times New Roman"/>
          <w:b/>
          <w:sz w:val="28"/>
          <w:szCs w:val="28"/>
        </w:rPr>
        <w:t>Programme</w:t>
      </w:r>
      <w:proofErr w:type="spellEnd"/>
      <w:r w:rsidRPr="004227E3">
        <w:rPr>
          <w:rFonts w:ascii="Times New Roman" w:eastAsia="Times New Roman" w:hAnsi="Times New Roman"/>
          <w:b/>
          <w:sz w:val="28"/>
          <w:szCs w:val="28"/>
        </w:rPr>
        <w:t xml:space="preserve"> BA LLB (</w:t>
      </w:r>
      <w:proofErr w:type="spellStart"/>
      <w:r w:rsidRPr="004227E3">
        <w:rPr>
          <w:rFonts w:ascii="Times New Roman" w:eastAsia="Times New Roman" w:hAnsi="Times New Roman"/>
          <w:b/>
          <w:sz w:val="28"/>
          <w:szCs w:val="28"/>
        </w:rPr>
        <w:t>Honours</w:t>
      </w:r>
      <w:proofErr w:type="spellEnd"/>
      <w:r w:rsidRPr="004227E3">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Semester: X</w:t>
      </w:r>
    </w:p>
    <w:p w:rsidR="0063109A" w:rsidRDefault="0063109A" w:rsidP="0063109A">
      <w:pPr>
        <w:spacing w:after="0" w:line="240" w:lineRule="exact"/>
        <w:rPr>
          <w:rFonts w:ascii="Times New Roman" w:eastAsia="Times New Roman" w:hAnsi="Times New Roman"/>
          <w:b/>
          <w:sz w:val="28"/>
          <w:szCs w:val="28"/>
        </w:rPr>
      </w:pPr>
      <w:r w:rsidRPr="004227E3">
        <w:rPr>
          <w:rFonts w:ascii="Times New Roman" w:eastAsia="Times New Roman" w:hAnsi="Times New Roman"/>
          <w:b/>
          <w:sz w:val="28"/>
          <w:szCs w:val="28"/>
        </w:rPr>
        <w:t>International Convention &amp; Treaties, Farmers Right &amp; SCIC (IPR)</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Hons – VII</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Syllabus with effect from: June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4" w:lineRule="auto"/>
        <w:jc w:val="both"/>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international convention &amp; Treaties will focus on the agreement prior to the TRIPS &amp; WTO and how the work use to be conducted in the field of Intellectual Property, in addition it will focus on the Paris &amp; Berne Convention &amp; their role. Also on the subject will focus on the Patent Law treaty &amp; various treaties for classification before WTO was established. Whereas the protection of Plant verities &amp; framers right was set out keeping in mind to provide an establishment of an effective system for protection of Plant Varieties, the Right of the Framers &amp; Plant Breeders &amp; to encourage the development of new varieties of Plant. The subject will further cover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Lay-Out design Act 2000 &amp; its basic Conditions for registration of </w:t>
      </w:r>
      <w:proofErr w:type="spellStart"/>
      <w:r>
        <w:rPr>
          <w:rFonts w:ascii="Times New Roman" w:eastAsia="Times New Roman" w:hAnsi="Times New Roman"/>
          <w:sz w:val="24"/>
        </w:rPr>
        <w:t>Semi Conductor</w:t>
      </w:r>
      <w:proofErr w:type="spellEnd"/>
      <w:r>
        <w:rPr>
          <w:rFonts w:ascii="Times New Roman" w:eastAsia="Times New Roman" w:hAnsi="Times New Roman"/>
          <w:sz w:val="24"/>
        </w:rPr>
        <w:t xml:space="preserve"> Integrated Circuits in which rights and Remedies available to the registered owner of the product with assignment &amp; transmission &amp; use of Lay out Design.</w:t>
      </w:r>
    </w:p>
    <w:p w:rsidR="0063109A" w:rsidRDefault="0063109A" w:rsidP="0063109A">
      <w:pPr>
        <w:spacing w:line="274"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UL10CBLH09</w:t>
            </w:r>
            <w:r>
              <w:rPr>
                <w:rFonts w:ascii="Times New Roman" w:eastAsia="Times New Roman" w:hAnsi="Times New Roman"/>
                <w:b/>
                <w:sz w:val="24"/>
              </w:rPr>
              <w:tab/>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Title of Paper :  International Convention &amp; Treaties, Farmers Right</w:t>
            </w:r>
          </w:p>
          <w:p w:rsidR="0063109A" w:rsidRDefault="0063109A" w:rsidP="00E817A6">
            <w:pPr>
              <w:spacing w:after="0" w:line="240" w:lineRule="exact"/>
              <w:rPr>
                <w:rFonts w:ascii="Times New Roman" w:eastAsia="Times New Roman" w:hAnsi="Times New Roman"/>
                <w:b/>
                <w:sz w:val="24"/>
              </w:rPr>
            </w:pPr>
            <w:r>
              <w:rPr>
                <w:rFonts w:ascii="Times New Roman" w:eastAsia="Times New Roman" w:hAnsi="Times New Roman"/>
                <w:b/>
                <w:sz w:val="24"/>
              </w:rPr>
              <w:t xml:space="preserve">                             &amp; SCIC (IPR) Hons – VII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spacing w:after="0" w:line="0" w:lineRule="atLeast"/>
              <w:rPr>
                <w:rFonts w:ascii="Times New Roman" w:eastAsia="Times New Roman" w:hAnsi="Times New Roman"/>
                <w:b/>
                <w:sz w:val="24"/>
              </w:rPr>
            </w:pPr>
            <w:r w:rsidRPr="00133541">
              <w:rPr>
                <w:rFonts w:ascii="Times New Roman" w:eastAsia="Times New Roman" w:hAnsi="Times New Roman"/>
                <w:b/>
                <w:sz w:val="24"/>
              </w:rPr>
              <w:t>International Convention &amp; Treaties</w:t>
            </w:r>
            <w:r>
              <w:rPr>
                <w:rFonts w:ascii="Times New Roman" w:eastAsia="Times New Roman" w:hAnsi="Times New Roman"/>
                <w:b/>
                <w:sz w:val="24"/>
              </w:rPr>
              <w:t xml:space="preserve">: </w:t>
            </w:r>
            <w:r>
              <w:rPr>
                <w:rFonts w:ascii="Times New Roman" w:eastAsia="Times New Roman" w:hAnsi="Times New Roman"/>
                <w:sz w:val="24"/>
              </w:rPr>
              <w:t>Paris Convention For the protection Industrial Property, History, Principal Provision, Administrative &amp; financial Provision, Developing Countries, The Berne Convention for the protection of Literary &amp; Artistic Work, History, Principal Provision, Administrative &amp; financial Provision, Developing Countries &amp; Berne Convention.</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Pr="00133541" w:rsidRDefault="0063109A" w:rsidP="00E817A6">
            <w:pPr>
              <w:tabs>
                <w:tab w:val="left" w:pos="720"/>
              </w:tabs>
              <w:spacing w:after="0" w:line="240" w:lineRule="auto"/>
              <w:jc w:val="both"/>
              <w:rPr>
                <w:rFonts w:ascii="Times New Roman" w:eastAsia="Times New Roman" w:hAnsi="Times New Roman"/>
                <w:b/>
                <w:sz w:val="24"/>
              </w:rPr>
            </w:pPr>
            <w:r w:rsidRPr="005D14BB">
              <w:rPr>
                <w:rFonts w:ascii="Times New Roman" w:eastAsia="Times New Roman" w:hAnsi="Times New Roman"/>
                <w:b/>
                <w:sz w:val="24"/>
              </w:rPr>
              <w:t>Patent Law Treaty &amp; Treaties on Classification</w:t>
            </w:r>
            <w:r>
              <w:rPr>
                <w:rFonts w:ascii="Times New Roman" w:eastAsia="Times New Roman" w:hAnsi="Times New Roman"/>
                <w:b/>
                <w:sz w:val="24"/>
              </w:rPr>
              <w:t xml:space="preserve">, </w:t>
            </w:r>
            <w:r>
              <w:rPr>
                <w:rFonts w:ascii="Times New Roman" w:eastAsia="Times New Roman" w:hAnsi="Times New Roman"/>
                <w:sz w:val="24"/>
              </w:rPr>
              <w:t xml:space="preserve">Patent Law Treaty, Introduction, Provision of the treaty &amp; the Regulations, Advantages of the PLT, Treaties on Classification, The Strasbourg Agreement Concerning the International patent Classification, The Nice Agreement concerning the International Classification of Good And Services for the Purposes of Registration of Marks, The Vienna Agreement Establishing an International Classification of the Figurative Elements of marks. </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Pr="00C532A9" w:rsidRDefault="0063109A" w:rsidP="00E817A6">
            <w:pPr>
              <w:spacing w:line="0" w:lineRule="atLeast"/>
              <w:rPr>
                <w:rFonts w:ascii="Times New Roman" w:eastAsia="Times New Roman" w:hAnsi="Times New Roman"/>
                <w:sz w:val="24"/>
              </w:rPr>
            </w:pPr>
            <w:r w:rsidRPr="005D14BB">
              <w:rPr>
                <w:rFonts w:ascii="Times New Roman" w:eastAsia="Times New Roman" w:hAnsi="Times New Roman"/>
                <w:b/>
                <w:sz w:val="24"/>
              </w:rPr>
              <w:t>Protection of Plant Varieties &amp; Framers Right Act, 2001</w:t>
            </w:r>
            <w:r>
              <w:rPr>
                <w:rFonts w:ascii="Times New Roman" w:eastAsia="Times New Roman" w:hAnsi="Times New Roman"/>
                <w:b/>
                <w:sz w:val="24"/>
              </w:rPr>
              <w:t xml:space="preserve">: </w:t>
            </w:r>
            <w:r>
              <w:rPr>
                <w:rFonts w:ascii="Times New Roman" w:eastAsia="Times New Roman" w:hAnsi="Times New Roman"/>
                <w:sz w:val="24"/>
              </w:rPr>
              <w:t xml:space="preserve">Introduction, Procedure for registration, Procedure For application, National Register of Plant Varieties, Framers Right, Framers Right </w:t>
            </w:r>
            <w:r>
              <w:rPr>
                <w:rFonts w:ascii="Times New Roman" w:eastAsia="Times New Roman" w:hAnsi="Times New Roman"/>
                <w:sz w:val="24"/>
              </w:rPr>
              <w:lastRenderedPageBreak/>
              <w:t>&amp;Rights of Communities, Gene Fund, Framing of Schemes, Compulsory License &amp; regulatory Authorities.</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p>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IV</w:t>
            </w:r>
          </w:p>
        </w:tc>
        <w:tc>
          <w:tcPr>
            <w:tcW w:w="7020" w:type="dxa"/>
          </w:tcPr>
          <w:p w:rsidR="0063109A" w:rsidRPr="005D14BB" w:rsidRDefault="0063109A" w:rsidP="00E817A6">
            <w:pPr>
              <w:spacing w:line="0" w:lineRule="atLeast"/>
              <w:jc w:val="both"/>
              <w:rPr>
                <w:rFonts w:ascii="Times New Roman" w:eastAsia="Times New Roman" w:hAnsi="Times New Roman"/>
                <w:b/>
                <w:sz w:val="24"/>
              </w:rPr>
            </w:pPr>
            <w:r w:rsidRPr="005D14BB">
              <w:rPr>
                <w:rFonts w:ascii="Times New Roman" w:eastAsia="Times New Roman" w:hAnsi="Times New Roman"/>
                <w:b/>
                <w:sz w:val="24"/>
              </w:rPr>
              <w:t>The Semiconductor Integrated Circuits Lay-Out Design Act, 2000</w:t>
            </w:r>
            <w:r>
              <w:rPr>
                <w:rFonts w:ascii="Times New Roman" w:eastAsia="Times New Roman" w:hAnsi="Times New Roman"/>
                <w:b/>
                <w:sz w:val="24"/>
              </w:rPr>
              <w:t xml:space="preserve">: </w:t>
            </w:r>
            <w:r>
              <w:rPr>
                <w:rFonts w:ascii="Times New Roman" w:eastAsia="Times New Roman" w:hAnsi="Times New Roman"/>
                <w:sz w:val="24"/>
              </w:rPr>
              <w:t>Conditions And Procedure For Registration, Duration And Effect Of Registration, Assignment And Transmission And Use Of Lay-Out Design, Assign ability And Transmissibility Of Registered Lay-Out Design, Registration Of Assignments And Transmissions, Registered Users, Rights of Registered Users to Take Proceedings against Infringement, Offences And Penalties For Infringement, Industrial And International Exhibitions, Legal Proceeding, Power And Duties Of Controller, Agency And Central Government.</w:t>
            </w:r>
          </w:p>
        </w:tc>
        <w:tc>
          <w:tcPr>
            <w:tcW w:w="1548" w:type="dxa"/>
          </w:tcPr>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p>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pStyle w:val="ListParagraph"/>
        <w:spacing w:line="0" w:lineRule="atLeast"/>
        <w:rPr>
          <w:rFonts w:ascii="Times New Roman" w:hAnsi="Times New Roman"/>
          <w:b/>
          <w:sz w:val="24"/>
          <w:szCs w:val="24"/>
        </w:rPr>
      </w:pPr>
    </w:p>
    <w:p w:rsidR="0063109A" w:rsidRPr="0095655F" w:rsidRDefault="0063109A" w:rsidP="0063109A">
      <w:pPr>
        <w:spacing w:line="0" w:lineRule="atLeast"/>
        <w:rPr>
          <w:rFonts w:ascii="Times New Roman" w:eastAsia="Times New Roman" w:hAnsi="Times New Roman"/>
          <w:b/>
          <w:bCs/>
          <w:sz w:val="24"/>
        </w:rPr>
      </w:pPr>
      <w:r w:rsidRPr="0095655F">
        <w:rPr>
          <w:rFonts w:ascii="Times New Roman" w:eastAsia="Times New Roman" w:hAnsi="Times New Roman"/>
          <w:b/>
          <w:bCs/>
          <w:sz w:val="24"/>
          <w:u w:val="single"/>
        </w:rPr>
        <w:t>Reference Books:</w:t>
      </w:r>
    </w:p>
    <w:p w:rsidR="0063109A" w:rsidRDefault="0063109A" w:rsidP="0063109A">
      <w:pPr>
        <w:spacing w:line="13" w:lineRule="exact"/>
        <w:rPr>
          <w:rFonts w:ascii="Times New Roman" w:eastAsia="Times New Roman" w:hAnsi="Times New Roman"/>
        </w:rPr>
      </w:pPr>
    </w:p>
    <w:p w:rsidR="0063109A" w:rsidRDefault="0063109A" w:rsidP="0063109A">
      <w:pPr>
        <w:pStyle w:val="ListParagraph"/>
        <w:numPr>
          <w:ilvl w:val="0"/>
          <w:numId w:val="18"/>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Laws by Prof. </w:t>
      </w:r>
      <w:proofErr w:type="spellStart"/>
      <w:r w:rsidRPr="005D14BB">
        <w:rPr>
          <w:rFonts w:ascii="Times New Roman" w:hAnsi="Times New Roman"/>
          <w:sz w:val="24"/>
        </w:rPr>
        <w:t>Ashwani</w:t>
      </w:r>
      <w:proofErr w:type="spellEnd"/>
      <w:r w:rsidRPr="005D14BB">
        <w:rPr>
          <w:rFonts w:ascii="Times New Roman" w:hAnsi="Times New Roman"/>
          <w:sz w:val="24"/>
        </w:rPr>
        <w:t xml:space="preserve"> Kr. Bansal </w:t>
      </w:r>
    </w:p>
    <w:p w:rsidR="0063109A" w:rsidRPr="005D14BB" w:rsidRDefault="0063109A" w:rsidP="0063109A">
      <w:pPr>
        <w:pStyle w:val="ListParagraph"/>
        <w:numPr>
          <w:ilvl w:val="0"/>
          <w:numId w:val="18"/>
        </w:numPr>
        <w:suppressAutoHyphens w:val="0"/>
        <w:spacing w:after="0" w:line="234" w:lineRule="auto"/>
        <w:ind w:right="1360"/>
        <w:rPr>
          <w:rFonts w:ascii="Times New Roman" w:hAnsi="Times New Roman"/>
          <w:sz w:val="24"/>
        </w:rPr>
      </w:pPr>
      <w:r w:rsidRPr="005D14BB">
        <w:rPr>
          <w:rFonts w:ascii="Times New Roman" w:hAnsi="Times New Roman"/>
          <w:sz w:val="24"/>
        </w:rPr>
        <w:t xml:space="preserve">Design Act 2000 by </w:t>
      </w:r>
      <w:r>
        <w:rPr>
          <w:rFonts w:ascii="Times New Roman" w:hAnsi="Times New Roman"/>
          <w:sz w:val="24"/>
        </w:rPr>
        <w:t>E</w:t>
      </w:r>
      <w:r w:rsidRPr="005D14BB">
        <w:rPr>
          <w:rFonts w:ascii="Times New Roman" w:hAnsi="Times New Roman"/>
          <w:sz w:val="24"/>
        </w:rPr>
        <w:t>BC</w:t>
      </w:r>
    </w:p>
    <w:p w:rsidR="0063109A" w:rsidRDefault="0063109A" w:rsidP="0063109A">
      <w:pPr>
        <w:spacing w:line="2" w:lineRule="exact"/>
        <w:rPr>
          <w:rFonts w:ascii="Times New Roman" w:eastAsia="Times New Roman" w:hAnsi="Times New Roman"/>
        </w:rPr>
      </w:pPr>
      <w:r>
        <w:rPr>
          <w:rFonts w:ascii="Times New Roman" w:eastAsia="Times New Roman" w:hAnsi="Times New Roman"/>
        </w:rPr>
        <w:t>E</w:t>
      </w:r>
    </w:p>
    <w:p w:rsidR="0063109A" w:rsidRPr="005D14BB" w:rsidRDefault="0063109A" w:rsidP="0063109A">
      <w:pPr>
        <w:pStyle w:val="ListParagraph"/>
        <w:numPr>
          <w:ilvl w:val="0"/>
          <w:numId w:val="18"/>
        </w:numPr>
        <w:suppressAutoHyphens w:val="0"/>
        <w:spacing w:after="0" w:line="0" w:lineRule="atLeast"/>
        <w:rPr>
          <w:rFonts w:ascii="Times New Roman" w:hAnsi="Times New Roman"/>
          <w:sz w:val="24"/>
        </w:rPr>
      </w:pPr>
      <w:r w:rsidRPr="005D14BB">
        <w:rPr>
          <w:rFonts w:ascii="Times New Roman" w:hAnsi="Times New Roman"/>
          <w:sz w:val="24"/>
        </w:rPr>
        <w:t>Design Act 2000 by Professional</w:t>
      </w:r>
    </w:p>
    <w:p w:rsidR="0063109A" w:rsidRPr="005D14BB" w:rsidRDefault="0063109A" w:rsidP="0063109A">
      <w:pPr>
        <w:pStyle w:val="ListParagraph"/>
        <w:numPr>
          <w:ilvl w:val="0"/>
          <w:numId w:val="18"/>
        </w:numPr>
        <w:suppressAutoHyphens w:val="0"/>
        <w:spacing w:after="0" w:line="0" w:lineRule="atLeast"/>
        <w:rPr>
          <w:rFonts w:ascii="Times New Roman" w:hAnsi="Times New Roman"/>
          <w:sz w:val="24"/>
        </w:rPr>
      </w:pPr>
      <w:r w:rsidRPr="005D14BB">
        <w:rPr>
          <w:rFonts w:ascii="Times New Roman" w:hAnsi="Times New Roman"/>
          <w:sz w:val="24"/>
        </w:rPr>
        <w:t xml:space="preserve">Law relating to Intellectual Property by </w:t>
      </w:r>
      <w:proofErr w:type="spellStart"/>
      <w:r w:rsidRPr="005D14BB">
        <w:rPr>
          <w:rFonts w:ascii="Times New Roman" w:hAnsi="Times New Roman"/>
          <w:sz w:val="24"/>
        </w:rPr>
        <w:t>Dr.B.L.Wadehra</w:t>
      </w:r>
      <w:proofErr w:type="spellEnd"/>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Default="0063109A" w:rsidP="0063109A">
      <w:pPr>
        <w:pStyle w:val="ListParagraph"/>
        <w:spacing w:line="0" w:lineRule="atLeast"/>
        <w:rPr>
          <w:rFonts w:ascii="Times New Roman" w:hAnsi="Times New Roman"/>
          <w:b/>
          <w:sz w:val="24"/>
          <w:szCs w:val="24"/>
        </w:rPr>
      </w:pP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lastRenderedPageBreak/>
        <w:t>SARDAR PATEL UNIVERSITY</w:t>
      </w:r>
    </w:p>
    <w:p w:rsidR="0063109A" w:rsidRPr="004227E3" w:rsidRDefault="0063109A" w:rsidP="0063109A">
      <w:pPr>
        <w:spacing w:after="0" w:line="240" w:lineRule="exact"/>
        <w:jc w:val="center"/>
        <w:rPr>
          <w:rFonts w:ascii="Times New Roman" w:eastAsia="Times New Roman" w:hAnsi="Times New Roman"/>
          <w:b/>
          <w:sz w:val="28"/>
          <w:szCs w:val="28"/>
        </w:rPr>
      </w:pPr>
      <w:proofErr w:type="spellStart"/>
      <w:r w:rsidRPr="004227E3">
        <w:rPr>
          <w:rFonts w:ascii="Times New Roman" w:eastAsia="Times New Roman" w:hAnsi="Times New Roman"/>
          <w:b/>
          <w:sz w:val="28"/>
          <w:szCs w:val="28"/>
        </w:rPr>
        <w:t>Programme</w:t>
      </w:r>
      <w:proofErr w:type="spellEnd"/>
      <w:r w:rsidRPr="004227E3">
        <w:rPr>
          <w:rFonts w:ascii="Times New Roman" w:eastAsia="Times New Roman" w:hAnsi="Times New Roman"/>
          <w:b/>
          <w:sz w:val="28"/>
          <w:szCs w:val="28"/>
        </w:rPr>
        <w:t xml:space="preserve"> BA LLB (</w:t>
      </w:r>
      <w:proofErr w:type="spellStart"/>
      <w:r w:rsidRPr="004227E3">
        <w:rPr>
          <w:rFonts w:ascii="Times New Roman" w:eastAsia="Times New Roman" w:hAnsi="Times New Roman"/>
          <w:b/>
          <w:sz w:val="28"/>
          <w:szCs w:val="28"/>
        </w:rPr>
        <w:t>Honours</w:t>
      </w:r>
      <w:proofErr w:type="spellEnd"/>
      <w:r w:rsidRPr="004227E3">
        <w:rPr>
          <w:rFonts w:ascii="Times New Roman" w:eastAsia="Times New Roman" w:hAnsi="Times New Roman"/>
          <w:b/>
          <w:sz w:val="28"/>
          <w:szCs w:val="28"/>
        </w:rPr>
        <w:t>)</w:t>
      </w:r>
    </w:p>
    <w:p w:rsidR="0063109A"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Semester: X</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WTO And WIPO (IPR) Hons – VIII</w:t>
      </w:r>
    </w:p>
    <w:p w:rsidR="0063109A" w:rsidRPr="004227E3" w:rsidRDefault="0063109A" w:rsidP="0063109A">
      <w:pPr>
        <w:spacing w:after="0" w:line="240" w:lineRule="exact"/>
        <w:jc w:val="center"/>
        <w:rPr>
          <w:rFonts w:ascii="Times New Roman" w:eastAsia="Times New Roman" w:hAnsi="Times New Roman"/>
          <w:b/>
          <w:sz w:val="28"/>
          <w:szCs w:val="28"/>
        </w:rPr>
      </w:pPr>
      <w:r w:rsidRPr="004227E3">
        <w:rPr>
          <w:rFonts w:ascii="Times New Roman" w:eastAsia="Times New Roman" w:hAnsi="Times New Roman"/>
          <w:b/>
          <w:sz w:val="28"/>
          <w:szCs w:val="28"/>
        </w:rPr>
        <w:t>Syllabus with effect from: June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71" w:lineRule="auto"/>
        <w:jc w:val="both"/>
        <w:rPr>
          <w:rFonts w:ascii="Times New Roman" w:hAnsi="Times New Roman" w:cs="Times New Roman"/>
          <w:b/>
          <w:sz w:val="24"/>
          <w:szCs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 xml:space="preserve">The subject will focus on how the World Trade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(WTO</w:t>
      </w:r>
      <w:proofErr w:type="gramStart"/>
      <w:r>
        <w:rPr>
          <w:rFonts w:ascii="Times New Roman" w:eastAsia="Times New Roman" w:hAnsi="Times New Roman"/>
          <w:sz w:val="24"/>
        </w:rPr>
        <w:t>)was</w:t>
      </w:r>
      <w:proofErr w:type="gramEnd"/>
      <w:r>
        <w:rPr>
          <w:rFonts w:ascii="Times New Roman" w:eastAsia="Times New Roman" w:hAnsi="Times New Roman"/>
          <w:sz w:val="24"/>
        </w:rPr>
        <w:t xml:space="preserve"> formed and how the working was done in Intellectual Property rights before&amp; after the formation of the </w:t>
      </w:r>
      <w:proofErr w:type="spellStart"/>
      <w:r>
        <w:rPr>
          <w:rFonts w:ascii="Times New Roman" w:eastAsia="Times New Roman" w:hAnsi="Times New Roman"/>
          <w:sz w:val="24"/>
        </w:rPr>
        <w:t>Organisation</w:t>
      </w:r>
      <w:proofErr w:type="spellEnd"/>
      <w:r>
        <w:rPr>
          <w:rFonts w:ascii="Times New Roman" w:eastAsia="Times New Roman" w:hAnsi="Times New Roman"/>
          <w:sz w:val="24"/>
        </w:rPr>
        <w:t xml:space="preserve">. In before the WTO establishment it will focus the role of WIPO &amp; it’s a major role in it. Further it will also focus on the Working machinery of the WIPO &amp; its effort for the development of International Intellectual Property System. In addition the Paper will focus on the Various Agreements Conducted with the working on how international dispute are settled by the WTO also the new issues that have </w:t>
      </w:r>
      <w:proofErr w:type="spellStart"/>
      <w:r>
        <w:rPr>
          <w:rFonts w:ascii="Times New Roman" w:eastAsia="Times New Roman" w:hAnsi="Times New Roman"/>
          <w:sz w:val="24"/>
        </w:rPr>
        <w:t>came</w:t>
      </w:r>
      <w:proofErr w:type="spellEnd"/>
      <w:r>
        <w:rPr>
          <w:rFonts w:ascii="Times New Roman" w:eastAsia="Times New Roman" w:hAnsi="Times New Roman"/>
          <w:sz w:val="24"/>
        </w:rPr>
        <w:t xml:space="preserve"> up with the development &amp; what measures are to be taken for it. The subject will also focus on the Aspect of Doha Round &amp; developing countries. </w:t>
      </w:r>
    </w:p>
    <w:tbl>
      <w:tblPr>
        <w:tblStyle w:val="TableGrid"/>
        <w:tblW w:w="0" w:type="auto"/>
        <w:tblLook w:val="04A0" w:firstRow="1" w:lastRow="0" w:firstColumn="1" w:lastColumn="0" w:noHBand="0" w:noVBand="1"/>
      </w:tblPr>
      <w:tblGrid>
        <w:gridCol w:w="7388"/>
        <w:gridCol w:w="1962"/>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UL10CBLH10</w:t>
            </w:r>
            <w:r>
              <w:rPr>
                <w:rFonts w:ascii="Times New Roman" w:eastAsia="Times New Roman" w:hAnsi="Times New Roman"/>
                <w:b/>
                <w:sz w:val="24"/>
              </w:rPr>
              <w:tab/>
            </w:r>
          </w:p>
        </w:tc>
        <w:tc>
          <w:tcPr>
            <w:tcW w:w="1998" w:type="dxa"/>
            <w:vMerge w:val="restart"/>
          </w:tcPr>
          <w:p w:rsidR="0063109A" w:rsidRDefault="0063109A" w:rsidP="00E817A6">
            <w:pPr>
              <w:spacing w:line="240" w:lineRule="exact"/>
              <w:jc w:val="center"/>
              <w:rPr>
                <w:rFonts w:ascii="Times New Roman" w:eastAsia="Times New Roman" w:hAnsi="Times New Roman"/>
                <w:b/>
                <w:sz w:val="24"/>
              </w:rPr>
            </w:pPr>
            <w:r>
              <w:rPr>
                <w:rFonts w:ascii="Times New Roman" w:eastAsia="Times New Roman" w:hAnsi="Times New Roman"/>
                <w:b/>
                <w:sz w:val="24"/>
              </w:rPr>
              <w:t>Total Credit</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WTO And WIPO (IPR) Hons – VIII</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5"/>
        <w:gridCol w:w="6828"/>
        <w:gridCol w:w="1527"/>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I </w:t>
            </w:r>
          </w:p>
        </w:tc>
        <w:tc>
          <w:tcPr>
            <w:tcW w:w="7020" w:type="dxa"/>
          </w:tcPr>
          <w:p w:rsidR="0063109A" w:rsidRDefault="0063109A" w:rsidP="00E817A6">
            <w:pPr>
              <w:spacing w:line="0" w:lineRule="atLeast"/>
              <w:jc w:val="both"/>
              <w:rPr>
                <w:rFonts w:ascii="Times New Roman" w:eastAsia="Times New Roman" w:hAnsi="Times New Roman"/>
                <w:b/>
                <w:sz w:val="24"/>
              </w:rPr>
            </w:pPr>
            <w:r w:rsidRPr="00363DAF">
              <w:rPr>
                <w:rFonts w:ascii="Times New Roman" w:eastAsia="Times New Roman" w:hAnsi="Times New Roman"/>
                <w:b/>
                <w:sz w:val="24"/>
              </w:rPr>
              <w:t>The Foundation of WTO &amp; the Agreements</w:t>
            </w:r>
            <w:r>
              <w:rPr>
                <w:rFonts w:ascii="Times New Roman" w:eastAsia="Times New Roman" w:hAnsi="Times New Roman"/>
                <w:b/>
                <w:sz w:val="24"/>
              </w:rPr>
              <w:t xml:space="preserve">: </w:t>
            </w:r>
            <w:r>
              <w:rPr>
                <w:rFonts w:ascii="Times New Roman" w:eastAsia="Times New Roman" w:hAnsi="Times New Roman"/>
                <w:sz w:val="24"/>
              </w:rPr>
              <w:t xml:space="preserve">Introduction &amp; Principle of trading System, The case of Open Trade, The GATT  years &amp; the Uruguay Round, Tariff Issue &amp; Agriculture Related issue, Intellectual Property Protection &amp; enforcement, Anti –dumping, subsides, safe Guard etc... </w:t>
            </w:r>
            <w:proofErr w:type="spellStart"/>
            <w:r>
              <w:rPr>
                <w:rFonts w:ascii="Times New Roman" w:eastAsia="Times New Roman" w:hAnsi="Times New Roman"/>
                <w:sz w:val="24"/>
              </w:rPr>
              <w:t>Non tariff</w:t>
            </w:r>
            <w:proofErr w:type="spellEnd"/>
            <w:r>
              <w:rPr>
                <w:rFonts w:ascii="Times New Roman" w:eastAsia="Times New Roman" w:hAnsi="Times New Roman"/>
                <w:sz w:val="24"/>
              </w:rPr>
              <w:t xml:space="preserve"> barriers, Import licensing &amp; investment Measures. </w:t>
            </w:r>
          </w:p>
        </w:tc>
        <w:tc>
          <w:tcPr>
            <w:tcW w:w="1548"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Pr="00363DAF" w:rsidRDefault="0063109A" w:rsidP="00E817A6">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Settling Disputes along with Cross-Cutting issues &amp; new issues</w:t>
            </w:r>
            <w:r>
              <w:rPr>
                <w:rFonts w:ascii="Times New Roman" w:eastAsia="Times New Roman" w:hAnsi="Times New Roman"/>
                <w:b/>
                <w:sz w:val="24"/>
              </w:rPr>
              <w:t xml:space="preserve">: </w:t>
            </w:r>
            <w:r>
              <w:rPr>
                <w:rFonts w:ascii="Times New Roman" w:eastAsia="Times New Roman" w:hAnsi="Times New Roman"/>
                <w:sz w:val="24"/>
              </w:rPr>
              <w:t xml:space="preserve">A unique Contribution, A panel Process, Case Study, Regionalism, Environment Friendly </w:t>
            </w:r>
            <w:proofErr w:type="gramStart"/>
            <w:r>
              <w:rPr>
                <w:rFonts w:ascii="Times New Roman" w:eastAsia="Times New Roman" w:hAnsi="Times New Roman"/>
                <w:sz w:val="24"/>
              </w:rPr>
              <w:t>Concern ,</w:t>
            </w:r>
            <w:proofErr w:type="gramEnd"/>
            <w:r>
              <w:rPr>
                <w:rFonts w:ascii="Times New Roman" w:eastAsia="Times New Roman" w:hAnsi="Times New Roman"/>
                <w:sz w:val="24"/>
              </w:rPr>
              <w:t xml:space="preserve"> Investment, Procumbent, Competition, E- Commerce.</w:t>
            </w:r>
          </w:p>
        </w:tc>
        <w:tc>
          <w:tcPr>
            <w:tcW w:w="154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Pr="00041D51" w:rsidRDefault="0063109A" w:rsidP="00E817A6">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The Doha Round &amp; Developing Countries</w:t>
            </w:r>
            <w:r>
              <w:rPr>
                <w:rFonts w:ascii="Times New Roman" w:eastAsia="Times New Roman" w:hAnsi="Times New Roman"/>
                <w:b/>
                <w:sz w:val="24"/>
              </w:rPr>
              <w:t xml:space="preserve">: </w:t>
            </w:r>
            <w:r>
              <w:rPr>
                <w:rFonts w:ascii="Times New Roman" w:eastAsia="Times New Roman" w:hAnsi="Times New Roman"/>
                <w:sz w:val="24"/>
              </w:rPr>
              <w:t xml:space="preserve">Doha Round, Introduction &amp; Implementation and related issues &amp; concern, Agriculture, Non-Agriculture Market access, Services, TRPS, Relationship between Trade &amp; Investment, Transparency in government Procedure, WTO rules: </w:t>
            </w:r>
            <w:proofErr w:type="spellStart"/>
            <w:r>
              <w:rPr>
                <w:rFonts w:ascii="Times New Roman" w:eastAsia="Times New Roman" w:hAnsi="Times New Roman"/>
                <w:sz w:val="24"/>
              </w:rPr>
              <w:t>Anti dumping</w:t>
            </w:r>
            <w:proofErr w:type="spellEnd"/>
            <w:r>
              <w:rPr>
                <w:rFonts w:ascii="Times New Roman" w:eastAsia="Times New Roman" w:hAnsi="Times New Roman"/>
                <w:sz w:val="24"/>
              </w:rPr>
              <w:t xml:space="preserve"> &amp; subsidies, WTO rule regional Trade agreement, Dispute settlement Understanding, E-commerce, Trade debt &amp; finance, Trade &amp; technology Transfer, Technical Cooperation &amp; capacity Building, Least developed countries &amp; special and different treatment, Cancun 2003, Hong Kong 2005, </w:t>
            </w:r>
            <w:r w:rsidRPr="00041D51">
              <w:rPr>
                <w:rFonts w:ascii="Times New Roman" w:eastAsia="Times New Roman" w:hAnsi="Times New Roman"/>
                <w:b/>
                <w:sz w:val="24"/>
              </w:rPr>
              <w:t>Developing Countries</w:t>
            </w:r>
            <w:r>
              <w:rPr>
                <w:rFonts w:ascii="Times New Roman" w:eastAsia="Times New Roman" w:hAnsi="Times New Roman"/>
                <w:b/>
                <w:sz w:val="24"/>
              </w:rPr>
              <w:t xml:space="preserve">: </w:t>
            </w:r>
            <w:r>
              <w:rPr>
                <w:rFonts w:ascii="Times New Roman" w:eastAsia="Times New Roman" w:hAnsi="Times New Roman"/>
                <w:sz w:val="24"/>
              </w:rPr>
              <w:t xml:space="preserve">Overview, Committees, WTO Technical Cooperation, Some issues raised. </w:t>
            </w:r>
          </w:p>
        </w:tc>
        <w:tc>
          <w:tcPr>
            <w:tcW w:w="154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lastRenderedPageBreak/>
              <w:t>IV</w:t>
            </w:r>
          </w:p>
        </w:tc>
        <w:tc>
          <w:tcPr>
            <w:tcW w:w="7020" w:type="dxa"/>
          </w:tcPr>
          <w:p w:rsidR="0063109A" w:rsidRPr="00041D51" w:rsidRDefault="0063109A" w:rsidP="00E817A6">
            <w:pPr>
              <w:spacing w:line="0" w:lineRule="atLeast"/>
              <w:jc w:val="both"/>
              <w:rPr>
                <w:rFonts w:ascii="Times New Roman" w:eastAsia="Times New Roman" w:hAnsi="Times New Roman"/>
                <w:b/>
                <w:sz w:val="24"/>
              </w:rPr>
            </w:pPr>
            <w:r w:rsidRPr="00041D51">
              <w:rPr>
                <w:rFonts w:ascii="Times New Roman" w:eastAsia="Times New Roman" w:hAnsi="Times New Roman"/>
                <w:b/>
                <w:sz w:val="24"/>
              </w:rPr>
              <w:t>WIPO</w:t>
            </w:r>
            <w:r>
              <w:rPr>
                <w:rFonts w:ascii="Times New Roman" w:eastAsia="Times New Roman" w:hAnsi="Times New Roman"/>
                <w:b/>
                <w:sz w:val="24"/>
              </w:rPr>
              <w:t xml:space="preserve">, </w:t>
            </w:r>
            <w:r>
              <w:rPr>
                <w:rFonts w:ascii="Times New Roman" w:eastAsia="Times New Roman" w:hAnsi="Times New Roman"/>
                <w:sz w:val="24"/>
              </w:rPr>
              <w:t xml:space="preserve">Introduction &amp; Background, Mandate, decision making </w:t>
            </w:r>
            <w:proofErr w:type="gramStart"/>
            <w:r>
              <w:rPr>
                <w:rFonts w:ascii="Times New Roman" w:eastAsia="Times New Roman" w:hAnsi="Times New Roman"/>
                <w:sz w:val="24"/>
              </w:rPr>
              <w:t>&amp;  ,</w:t>
            </w:r>
            <w:proofErr w:type="gramEnd"/>
            <w:r>
              <w:rPr>
                <w:rFonts w:ascii="Times New Roman" w:eastAsia="Times New Roman" w:hAnsi="Times New Roman"/>
                <w:sz w:val="24"/>
              </w:rPr>
              <w:t xml:space="preserve"> structure of WIPO, TRPIS –Plus at WIPO, A development –oriented International Intellectual Property System. </w:t>
            </w:r>
          </w:p>
        </w:tc>
        <w:tc>
          <w:tcPr>
            <w:tcW w:w="154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25%</w:t>
            </w:r>
          </w:p>
        </w:tc>
      </w:tr>
    </w:tbl>
    <w:p w:rsidR="0063109A" w:rsidRDefault="0063109A" w:rsidP="0063109A">
      <w:pPr>
        <w:spacing w:line="0" w:lineRule="atLeast"/>
        <w:rPr>
          <w:rFonts w:ascii="Times New Roman" w:hAnsi="Times New Roman" w:cs="Times New Roman"/>
          <w:b/>
          <w:sz w:val="24"/>
          <w:szCs w:val="24"/>
        </w:rPr>
      </w:pPr>
    </w:p>
    <w:p w:rsidR="0063109A" w:rsidRPr="000201CD" w:rsidRDefault="0063109A" w:rsidP="0063109A">
      <w:pPr>
        <w:spacing w:line="0" w:lineRule="atLeast"/>
        <w:rPr>
          <w:rFonts w:ascii="Times New Roman" w:eastAsia="Times New Roman" w:hAnsi="Times New Roman"/>
          <w:b/>
          <w:iCs/>
          <w:sz w:val="24"/>
          <w:u w:val="single"/>
        </w:rPr>
      </w:pPr>
      <w:r w:rsidRPr="000201CD">
        <w:rPr>
          <w:rFonts w:ascii="Times New Roman" w:eastAsia="Times New Roman" w:hAnsi="Times New Roman"/>
          <w:b/>
          <w:iCs/>
          <w:sz w:val="24"/>
          <w:u w:val="single"/>
        </w:rPr>
        <w:t>Reference Books</w:t>
      </w:r>
      <w:r>
        <w:rPr>
          <w:rFonts w:ascii="Times New Roman" w:eastAsia="Times New Roman" w:hAnsi="Times New Roman"/>
          <w:b/>
          <w:iCs/>
          <w:sz w:val="24"/>
          <w:u w:val="single"/>
        </w:rPr>
        <w:t>:</w:t>
      </w:r>
    </w:p>
    <w:p w:rsidR="0063109A" w:rsidRPr="00041D51" w:rsidRDefault="0063109A" w:rsidP="0063109A">
      <w:pPr>
        <w:pStyle w:val="ListParagraph"/>
        <w:numPr>
          <w:ilvl w:val="0"/>
          <w:numId w:val="19"/>
        </w:numPr>
        <w:suppressAutoHyphens w:val="0"/>
        <w:spacing w:after="0" w:line="234" w:lineRule="auto"/>
        <w:ind w:right="80"/>
        <w:rPr>
          <w:rFonts w:ascii="Times New Roman" w:hAnsi="Times New Roman"/>
          <w:sz w:val="24"/>
        </w:rPr>
      </w:pPr>
      <w:r w:rsidRPr="00041D51">
        <w:rPr>
          <w:rFonts w:ascii="Times New Roman" w:hAnsi="Times New Roman"/>
          <w:sz w:val="24"/>
        </w:rPr>
        <w:t xml:space="preserve">The Law of Intellectual Property Rights : Introductory, WTO, Patent Laws, Copyright Law by Shiv </w:t>
      </w:r>
      <w:proofErr w:type="spellStart"/>
      <w:r w:rsidRPr="00041D51">
        <w:rPr>
          <w:rFonts w:ascii="Times New Roman" w:hAnsi="Times New Roman"/>
          <w:sz w:val="24"/>
        </w:rPr>
        <w:t>Sahai</w:t>
      </w:r>
      <w:proofErr w:type="spellEnd"/>
      <w:r w:rsidRPr="00041D51">
        <w:rPr>
          <w:rFonts w:ascii="Times New Roman" w:hAnsi="Times New Roman"/>
          <w:sz w:val="24"/>
        </w:rPr>
        <w:t xml:space="preserve"> Singh</w:t>
      </w:r>
    </w:p>
    <w:p w:rsidR="0063109A" w:rsidRDefault="0063109A" w:rsidP="0063109A">
      <w:pPr>
        <w:spacing w:line="2" w:lineRule="exact"/>
        <w:rPr>
          <w:rFonts w:ascii="Times New Roman" w:eastAsia="Times New Roman" w:hAnsi="Times New Roman"/>
        </w:rPr>
      </w:pPr>
    </w:p>
    <w:p w:rsidR="0063109A" w:rsidRPr="00041D51" w:rsidRDefault="0063109A" w:rsidP="0063109A">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International Trade Law by </w:t>
      </w:r>
      <w:proofErr w:type="spellStart"/>
      <w:r w:rsidRPr="00041D51">
        <w:rPr>
          <w:rFonts w:ascii="Times New Roman" w:hAnsi="Times New Roman"/>
          <w:sz w:val="24"/>
        </w:rPr>
        <w:t>Niharika</w:t>
      </w:r>
      <w:proofErr w:type="spellEnd"/>
      <w:r w:rsidRPr="00041D51">
        <w:rPr>
          <w:rFonts w:ascii="Times New Roman" w:hAnsi="Times New Roman"/>
          <w:sz w:val="24"/>
        </w:rPr>
        <w:t xml:space="preserve"> </w:t>
      </w:r>
      <w:proofErr w:type="spellStart"/>
      <w:r w:rsidRPr="00041D51">
        <w:rPr>
          <w:rFonts w:ascii="Times New Roman" w:hAnsi="Times New Roman"/>
          <w:sz w:val="24"/>
        </w:rPr>
        <w:t>Vij</w:t>
      </w:r>
      <w:proofErr w:type="spellEnd"/>
    </w:p>
    <w:p w:rsidR="0063109A" w:rsidRPr="00041D51" w:rsidRDefault="0063109A" w:rsidP="0063109A">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World Trade </w:t>
      </w:r>
      <w:proofErr w:type="spellStart"/>
      <w:r w:rsidRPr="00041D51">
        <w:rPr>
          <w:rFonts w:ascii="Times New Roman" w:hAnsi="Times New Roman"/>
          <w:sz w:val="24"/>
        </w:rPr>
        <w:t>Organisation</w:t>
      </w:r>
      <w:proofErr w:type="spellEnd"/>
      <w:r w:rsidRPr="00041D51">
        <w:rPr>
          <w:rFonts w:ascii="Times New Roman" w:hAnsi="Times New Roman"/>
          <w:sz w:val="24"/>
        </w:rPr>
        <w:t xml:space="preserve"> (WTO) (4th </w:t>
      </w:r>
      <w:proofErr w:type="spellStart"/>
      <w:r w:rsidRPr="00041D51">
        <w:rPr>
          <w:rFonts w:ascii="Times New Roman" w:hAnsi="Times New Roman"/>
          <w:sz w:val="24"/>
        </w:rPr>
        <w:t>Edn</w:t>
      </w:r>
      <w:proofErr w:type="spellEnd"/>
      <w:r w:rsidRPr="00041D51">
        <w:rPr>
          <w:rFonts w:ascii="Times New Roman" w:hAnsi="Times New Roman"/>
          <w:sz w:val="24"/>
        </w:rPr>
        <w:t xml:space="preserve">. 2016) by Dr. S.R. </w:t>
      </w:r>
      <w:proofErr w:type="spellStart"/>
      <w:r w:rsidRPr="00041D51">
        <w:rPr>
          <w:rFonts w:ascii="Times New Roman" w:hAnsi="Times New Roman"/>
          <w:sz w:val="24"/>
        </w:rPr>
        <w:t>Myneni</w:t>
      </w:r>
      <w:proofErr w:type="spellEnd"/>
    </w:p>
    <w:p w:rsidR="0063109A" w:rsidRDefault="0063109A" w:rsidP="0063109A">
      <w:pPr>
        <w:spacing w:line="12" w:lineRule="exact"/>
        <w:rPr>
          <w:rFonts w:ascii="Times New Roman" w:eastAsia="Times New Roman" w:hAnsi="Times New Roman"/>
        </w:rPr>
      </w:pPr>
    </w:p>
    <w:p w:rsidR="0063109A" w:rsidRPr="00041D51" w:rsidRDefault="0063109A" w:rsidP="0063109A">
      <w:pPr>
        <w:pStyle w:val="ListParagraph"/>
        <w:numPr>
          <w:ilvl w:val="0"/>
          <w:numId w:val="19"/>
        </w:numPr>
        <w:suppressAutoHyphens w:val="0"/>
        <w:spacing w:after="0" w:line="239" w:lineRule="auto"/>
        <w:rPr>
          <w:rFonts w:ascii="Times New Roman" w:hAnsi="Times New Roman"/>
          <w:sz w:val="24"/>
        </w:rPr>
      </w:pPr>
      <w:r w:rsidRPr="00041D51">
        <w:rPr>
          <w:rFonts w:ascii="Times New Roman" w:hAnsi="Times New Roman"/>
          <w:sz w:val="23"/>
        </w:rPr>
        <w:t xml:space="preserve">WTO and India’s Agricultural Trade Structure, Trends and Competitiveness by S.N. Babar and </w:t>
      </w:r>
      <w:r w:rsidRPr="00041D51">
        <w:rPr>
          <w:rFonts w:ascii="Times New Roman" w:hAnsi="Times New Roman"/>
          <w:sz w:val="24"/>
        </w:rPr>
        <w:t xml:space="preserve">V.B. </w:t>
      </w:r>
      <w:proofErr w:type="spellStart"/>
      <w:r w:rsidRPr="00041D51">
        <w:rPr>
          <w:rFonts w:ascii="Times New Roman" w:hAnsi="Times New Roman"/>
          <w:sz w:val="24"/>
        </w:rPr>
        <w:t>Bhise</w:t>
      </w:r>
      <w:proofErr w:type="spellEnd"/>
    </w:p>
    <w:p w:rsidR="0063109A" w:rsidRDefault="0063109A" w:rsidP="0063109A">
      <w:pPr>
        <w:spacing w:line="1" w:lineRule="exact"/>
        <w:rPr>
          <w:rFonts w:ascii="Times New Roman" w:eastAsia="Times New Roman" w:hAnsi="Times New Roman"/>
        </w:rPr>
      </w:pPr>
    </w:p>
    <w:p w:rsidR="0063109A" w:rsidRPr="00041D51" w:rsidRDefault="0063109A" w:rsidP="0063109A">
      <w:pPr>
        <w:pStyle w:val="ListParagraph"/>
        <w:numPr>
          <w:ilvl w:val="0"/>
          <w:numId w:val="19"/>
        </w:numPr>
        <w:suppressAutoHyphens w:val="0"/>
        <w:spacing w:after="0" w:line="0" w:lineRule="atLeast"/>
        <w:rPr>
          <w:rFonts w:ascii="Times New Roman" w:hAnsi="Times New Roman"/>
          <w:sz w:val="24"/>
        </w:rPr>
      </w:pPr>
      <w:r w:rsidRPr="00041D51">
        <w:rPr>
          <w:rFonts w:ascii="Times New Roman" w:hAnsi="Times New Roman"/>
          <w:sz w:val="24"/>
        </w:rPr>
        <w:t xml:space="preserve">Rules of Origin in International Trade by Stefano </w:t>
      </w:r>
      <w:proofErr w:type="spellStart"/>
      <w:r w:rsidRPr="00041D51">
        <w:rPr>
          <w:rFonts w:ascii="Times New Roman" w:hAnsi="Times New Roman"/>
          <w:sz w:val="24"/>
        </w:rPr>
        <w:t>Inama</w:t>
      </w:r>
      <w:proofErr w:type="spellEnd"/>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0" w:lineRule="atLeast"/>
        <w:rPr>
          <w:rFonts w:ascii="Times New Roman" w:hAnsi="Times New Roman" w:cs="Times New Roman"/>
          <w:b/>
          <w:sz w:val="24"/>
          <w:szCs w:val="24"/>
        </w:rPr>
      </w:pPr>
    </w:p>
    <w:p w:rsidR="006C5292" w:rsidRDefault="006C5292" w:rsidP="0063109A">
      <w:pPr>
        <w:spacing w:after="0" w:line="240" w:lineRule="exact"/>
        <w:jc w:val="center"/>
        <w:rPr>
          <w:rFonts w:ascii="Times New Roman" w:eastAsia="Times New Roman" w:hAnsi="Times New Roman"/>
          <w:b/>
          <w:sz w:val="28"/>
          <w:szCs w:val="28"/>
        </w:rPr>
      </w:pPr>
    </w:p>
    <w:p w:rsidR="0063109A" w:rsidRPr="00F6646E" w:rsidRDefault="0063109A" w:rsidP="0063109A">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lastRenderedPageBreak/>
        <w:t>SARDAR PATEL UNIVERSITY</w:t>
      </w:r>
    </w:p>
    <w:p w:rsidR="0063109A" w:rsidRPr="00F6646E" w:rsidRDefault="0063109A" w:rsidP="0063109A">
      <w:pPr>
        <w:spacing w:after="0" w:line="240" w:lineRule="exact"/>
        <w:jc w:val="center"/>
        <w:rPr>
          <w:rFonts w:ascii="Times New Roman" w:eastAsia="Times New Roman" w:hAnsi="Times New Roman"/>
          <w:b/>
          <w:sz w:val="28"/>
          <w:szCs w:val="28"/>
        </w:rPr>
      </w:pPr>
      <w:proofErr w:type="spellStart"/>
      <w:proofErr w:type="gramStart"/>
      <w:r>
        <w:rPr>
          <w:rFonts w:ascii="Times New Roman" w:eastAsia="Times New Roman" w:hAnsi="Times New Roman"/>
          <w:b/>
          <w:sz w:val="28"/>
          <w:szCs w:val="28"/>
        </w:rPr>
        <w:t>Programme</w:t>
      </w:r>
      <w:proofErr w:type="spellEnd"/>
      <w:r>
        <w:rPr>
          <w:rFonts w:ascii="Times New Roman" w:eastAsia="Times New Roman" w:hAnsi="Times New Roman"/>
          <w:b/>
          <w:sz w:val="28"/>
          <w:szCs w:val="28"/>
        </w:rPr>
        <w:t xml:space="preserve"> :</w:t>
      </w:r>
      <w:proofErr w:type="gramEnd"/>
      <w:r>
        <w:rPr>
          <w:rFonts w:ascii="Times New Roman" w:eastAsia="Times New Roman" w:hAnsi="Times New Roman"/>
          <w:b/>
          <w:sz w:val="28"/>
          <w:szCs w:val="28"/>
        </w:rPr>
        <w:t xml:space="preserve"> BA.</w:t>
      </w:r>
      <w:r w:rsidRPr="00F6646E">
        <w:rPr>
          <w:rFonts w:ascii="Times New Roman" w:eastAsia="Times New Roman" w:hAnsi="Times New Roman"/>
          <w:b/>
          <w:sz w:val="28"/>
          <w:szCs w:val="28"/>
        </w:rPr>
        <w:t xml:space="preserve">  LLB (</w:t>
      </w:r>
      <w:proofErr w:type="spellStart"/>
      <w:r w:rsidRPr="00F6646E">
        <w:rPr>
          <w:rFonts w:ascii="Times New Roman" w:eastAsia="Times New Roman" w:hAnsi="Times New Roman"/>
          <w:b/>
          <w:sz w:val="28"/>
          <w:szCs w:val="28"/>
        </w:rPr>
        <w:t>Honours</w:t>
      </w:r>
      <w:proofErr w:type="spellEnd"/>
      <w:r w:rsidRPr="00F6646E">
        <w:rPr>
          <w:rFonts w:ascii="Times New Roman" w:eastAsia="Times New Roman" w:hAnsi="Times New Roman"/>
          <w:b/>
          <w:sz w:val="28"/>
          <w:szCs w:val="28"/>
        </w:rPr>
        <w:t>)</w:t>
      </w:r>
      <w:r>
        <w:rPr>
          <w:rFonts w:ascii="Times New Roman" w:eastAsia="Times New Roman" w:hAnsi="Times New Roman"/>
          <w:b/>
          <w:sz w:val="28"/>
          <w:szCs w:val="28"/>
        </w:rPr>
        <w:t xml:space="preserve"> (5 years) </w:t>
      </w:r>
    </w:p>
    <w:p w:rsidR="0063109A" w:rsidRDefault="0063109A" w:rsidP="0063109A">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Semester: X</w:t>
      </w:r>
    </w:p>
    <w:p w:rsidR="0063109A" w:rsidRPr="00F6646E" w:rsidRDefault="0063109A" w:rsidP="0063109A">
      <w:pPr>
        <w:spacing w:after="0" w:line="240" w:lineRule="exact"/>
        <w:jc w:val="center"/>
        <w:rPr>
          <w:rFonts w:ascii="Times New Roman" w:eastAsia="Times New Roman" w:hAnsi="Times New Roman"/>
          <w:b/>
          <w:sz w:val="28"/>
          <w:szCs w:val="28"/>
        </w:rPr>
      </w:pPr>
      <w:r>
        <w:rPr>
          <w:rFonts w:ascii="Times New Roman" w:eastAsia="Times New Roman" w:hAnsi="Times New Roman"/>
          <w:b/>
          <w:sz w:val="28"/>
          <w:szCs w:val="28"/>
        </w:rPr>
        <w:t>Practical – VII</w:t>
      </w:r>
      <w:r w:rsidRPr="00346E30">
        <w:rPr>
          <w:rFonts w:ascii="Times New Roman" w:eastAsia="Times New Roman" w:hAnsi="Times New Roman"/>
          <w:b/>
          <w:sz w:val="28"/>
          <w:szCs w:val="28"/>
        </w:rPr>
        <w:t>, Dissertation</w:t>
      </w:r>
    </w:p>
    <w:p w:rsidR="0063109A" w:rsidRPr="00F6646E" w:rsidRDefault="0063109A" w:rsidP="0063109A">
      <w:pPr>
        <w:spacing w:after="0" w:line="240" w:lineRule="exact"/>
        <w:jc w:val="center"/>
        <w:rPr>
          <w:rFonts w:ascii="Times New Roman" w:eastAsia="Times New Roman" w:hAnsi="Times New Roman"/>
          <w:b/>
          <w:sz w:val="28"/>
          <w:szCs w:val="28"/>
        </w:rPr>
      </w:pPr>
      <w:r w:rsidRPr="00F6646E">
        <w:rPr>
          <w:rFonts w:ascii="Times New Roman" w:eastAsia="Times New Roman" w:hAnsi="Times New Roman"/>
          <w:b/>
          <w:sz w:val="28"/>
          <w:szCs w:val="28"/>
        </w:rPr>
        <w:t>Syllabus with effect from: June</w:t>
      </w:r>
      <w:r>
        <w:rPr>
          <w:rFonts w:ascii="Times New Roman" w:eastAsia="Times New Roman" w:hAnsi="Times New Roman"/>
          <w:b/>
          <w:sz w:val="28"/>
          <w:szCs w:val="28"/>
        </w:rPr>
        <w:t xml:space="preserve"> 2016</w:t>
      </w:r>
    </w:p>
    <w:p w:rsidR="0063109A" w:rsidRDefault="0063109A" w:rsidP="0063109A">
      <w:pPr>
        <w:spacing w:line="0" w:lineRule="atLeast"/>
        <w:rPr>
          <w:rFonts w:ascii="Times New Roman" w:hAnsi="Times New Roman" w:cs="Times New Roman"/>
          <w:b/>
          <w:sz w:val="24"/>
          <w:szCs w:val="24"/>
        </w:rPr>
      </w:pPr>
    </w:p>
    <w:p w:rsidR="0063109A" w:rsidRDefault="0063109A" w:rsidP="0063109A">
      <w:pPr>
        <w:spacing w:line="264" w:lineRule="auto"/>
        <w:rPr>
          <w:rFonts w:ascii="Times New Roman" w:eastAsia="Times New Roman" w:hAnsi="Times New Roman"/>
          <w:sz w:val="24"/>
        </w:rPr>
      </w:pPr>
      <w:r w:rsidRPr="008F3DA0">
        <w:rPr>
          <w:rFonts w:ascii="Times New Roman" w:eastAsia="Times New Roman" w:hAnsi="Times New Roman"/>
          <w:b/>
          <w:sz w:val="24"/>
        </w:rPr>
        <w:t>Objective</w:t>
      </w:r>
      <w:r>
        <w:rPr>
          <w:rFonts w:ascii="Times New Roman" w:eastAsia="Times New Roman" w:hAnsi="Times New Roman"/>
          <w:b/>
          <w:sz w:val="24"/>
        </w:rPr>
        <w:t xml:space="preserve">: </w:t>
      </w:r>
      <w:r>
        <w:rPr>
          <w:rFonts w:ascii="Times New Roman" w:eastAsia="Times New Roman" w:hAnsi="Times New Roman"/>
          <w:sz w:val="24"/>
        </w:rPr>
        <w:t>Main Objective of the course is to improve the research capability of the students by providing an opportunity to write a thesis on a particular topic on law and related subject.</w:t>
      </w:r>
    </w:p>
    <w:p w:rsidR="0063109A" w:rsidRDefault="0063109A" w:rsidP="0063109A">
      <w:pPr>
        <w:spacing w:line="271"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7388"/>
        <w:gridCol w:w="1962"/>
      </w:tblGrid>
      <w:tr w:rsidR="0063109A" w:rsidTr="00E817A6">
        <w:tc>
          <w:tcPr>
            <w:tcW w:w="7578" w:type="dxa"/>
          </w:tcPr>
          <w:p w:rsidR="0063109A" w:rsidRDefault="0063109A" w:rsidP="00E817A6">
            <w:pPr>
              <w:tabs>
                <w:tab w:val="center" w:pos="3681"/>
              </w:tabs>
              <w:spacing w:line="240" w:lineRule="exact"/>
              <w:rPr>
                <w:rFonts w:ascii="Times New Roman" w:eastAsia="Times New Roman" w:hAnsi="Times New Roman"/>
                <w:b/>
                <w:sz w:val="24"/>
              </w:rPr>
            </w:pPr>
            <w:r>
              <w:rPr>
                <w:rFonts w:ascii="Times New Roman" w:eastAsia="Times New Roman" w:hAnsi="Times New Roman"/>
                <w:b/>
                <w:sz w:val="24"/>
              </w:rPr>
              <w:t>Paper Code :     UL10CBLH11</w:t>
            </w:r>
            <w:r>
              <w:rPr>
                <w:rFonts w:ascii="Times New Roman" w:eastAsia="Times New Roman" w:hAnsi="Times New Roman"/>
                <w:b/>
                <w:sz w:val="24"/>
              </w:rPr>
              <w:tab/>
            </w:r>
          </w:p>
        </w:tc>
        <w:tc>
          <w:tcPr>
            <w:tcW w:w="1998" w:type="dxa"/>
            <w:vMerge w:val="restart"/>
            <w:vAlign w:val="center"/>
          </w:tcPr>
          <w:p w:rsidR="0063109A" w:rsidRDefault="0063109A" w:rsidP="00E817A6">
            <w:pPr>
              <w:spacing w:after="0" w:line="240" w:lineRule="exact"/>
              <w:jc w:val="center"/>
              <w:rPr>
                <w:rFonts w:ascii="Times New Roman" w:eastAsia="Times New Roman" w:hAnsi="Times New Roman"/>
                <w:b/>
                <w:sz w:val="24"/>
              </w:rPr>
            </w:pPr>
            <w:r>
              <w:rPr>
                <w:rFonts w:ascii="Times New Roman" w:eastAsia="Times New Roman" w:hAnsi="Times New Roman"/>
                <w:b/>
                <w:sz w:val="24"/>
              </w:rPr>
              <w:t>Total Credit 4</w:t>
            </w:r>
          </w:p>
        </w:tc>
      </w:tr>
      <w:tr w:rsidR="0063109A" w:rsidTr="00E817A6">
        <w:tc>
          <w:tcPr>
            <w:tcW w:w="7578" w:type="dxa"/>
          </w:tcPr>
          <w:p w:rsidR="0063109A" w:rsidRDefault="0063109A" w:rsidP="00E817A6">
            <w:pPr>
              <w:spacing w:line="240" w:lineRule="exact"/>
              <w:rPr>
                <w:rFonts w:ascii="Times New Roman" w:eastAsia="Times New Roman" w:hAnsi="Times New Roman"/>
                <w:b/>
                <w:sz w:val="24"/>
              </w:rPr>
            </w:pPr>
            <w:r>
              <w:rPr>
                <w:rFonts w:ascii="Times New Roman" w:eastAsia="Times New Roman" w:hAnsi="Times New Roman"/>
                <w:b/>
                <w:sz w:val="24"/>
              </w:rPr>
              <w:t>Title of Paper :  Practical – VII, Dissertation</w:t>
            </w:r>
          </w:p>
        </w:tc>
        <w:tc>
          <w:tcPr>
            <w:tcW w:w="1998" w:type="dxa"/>
            <w:vMerge/>
          </w:tcPr>
          <w:p w:rsidR="0063109A" w:rsidRDefault="0063109A" w:rsidP="00E817A6">
            <w:pPr>
              <w:spacing w:line="240" w:lineRule="exact"/>
              <w:jc w:val="center"/>
              <w:rPr>
                <w:rFonts w:ascii="Times New Roman" w:eastAsia="Times New Roman" w:hAnsi="Times New Roman"/>
                <w:b/>
                <w:sz w:val="24"/>
              </w:rPr>
            </w:pPr>
          </w:p>
        </w:tc>
      </w:tr>
    </w:tbl>
    <w:p w:rsidR="0063109A" w:rsidRDefault="0063109A" w:rsidP="0063109A">
      <w:pPr>
        <w:spacing w:line="0" w:lineRule="atLeas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96"/>
        <w:gridCol w:w="6826"/>
        <w:gridCol w:w="1528"/>
      </w:tblGrid>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sidRPr="00296139">
              <w:rPr>
                <w:rFonts w:ascii="Times New Roman" w:eastAsia="Times New Roman" w:hAnsi="Times New Roman"/>
                <w:b/>
                <w:sz w:val="24"/>
              </w:rPr>
              <w:t>Unit</w:t>
            </w:r>
          </w:p>
        </w:tc>
        <w:tc>
          <w:tcPr>
            <w:tcW w:w="7020"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Description</w:t>
            </w:r>
          </w:p>
        </w:tc>
        <w:tc>
          <w:tcPr>
            <w:tcW w:w="1548" w:type="dxa"/>
          </w:tcPr>
          <w:p w:rsidR="0063109A" w:rsidRDefault="0063109A" w:rsidP="00E817A6">
            <w:pPr>
              <w:spacing w:line="0" w:lineRule="atLeast"/>
              <w:rPr>
                <w:rFonts w:ascii="Times New Roman" w:eastAsia="Times New Roman" w:hAnsi="Times New Roman"/>
                <w:sz w:val="24"/>
              </w:rPr>
            </w:pPr>
            <w:r w:rsidRPr="00C2192F">
              <w:rPr>
                <w:rFonts w:ascii="Times New Roman" w:hAnsi="Times New Roman"/>
                <w:b/>
                <w:sz w:val="24"/>
                <w:szCs w:val="24"/>
              </w:rPr>
              <w:t>Weight age (%)</w:t>
            </w:r>
          </w:p>
        </w:tc>
      </w:tr>
      <w:tr w:rsidR="0063109A" w:rsidTr="00E817A6">
        <w:trPr>
          <w:trHeight w:val="476"/>
        </w:trPr>
        <w:tc>
          <w:tcPr>
            <w:tcW w:w="1008" w:type="dxa"/>
          </w:tcPr>
          <w:p w:rsidR="0063109A" w:rsidRPr="00296139"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w:t>
            </w:r>
          </w:p>
        </w:tc>
        <w:tc>
          <w:tcPr>
            <w:tcW w:w="7020" w:type="dxa"/>
          </w:tcPr>
          <w:p w:rsidR="0063109A" w:rsidRDefault="0063109A" w:rsidP="00E817A6">
            <w:pPr>
              <w:spacing w:line="0" w:lineRule="atLeast"/>
              <w:rPr>
                <w:rFonts w:ascii="Times New Roman" w:eastAsia="Times New Roman" w:hAnsi="Times New Roman"/>
                <w:b/>
                <w:sz w:val="24"/>
              </w:rPr>
            </w:pPr>
            <w:proofErr w:type="spellStart"/>
            <w:r>
              <w:rPr>
                <w:rFonts w:ascii="Times New Roman" w:eastAsia="Times New Roman" w:hAnsi="Times New Roman"/>
                <w:sz w:val="24"/>
              </w:rPr>
              <w:t>Regularatory</w:t>
            </w:r>
            <w:proofErr w:type="spellEnd"/>
            <w:r>
              <w:rPr>
                <w:rFonts w:ascii="Times New Roman" w:eastAsia="Times New Roman" w:hAnsi="Times New Roman"/>
                <w:sz w:val="24"/>
              </w:rPr>
              <w:t xml:space="preserve"> &amp; Conference.</w:t>
            </w:r>
          </w:p>
        </w:tc>
        <w:tc>
          <w:tcPr>
            <w:tcW w:w="1548" w:type="dxa"/>
          </w:tcPr>
          <w:p w:rsidR="0063109A" w:rsidRPr="00C2192F" w:rsidRDefault="0063109A" w:rsidP="00E817A6">
            <w:pPr>
              <w:spacing w:line="0" w:lineRule="atLeast"/>
              <w:jc w:val="center"/>
              <w:rPr>
                <w:rFonts w:ascii="Times New Roman" w:hAnsi="Times New Roman"/>
                <w:b/>
                <w:sz w:val="24"/>
                <w:szCs w:val="24"/>
              </w:rPr>
            </w:pPr>
            <w:r>
              <w:rPr>
                <w:rFonts w:ascii="Times New Roman" w:hAnsi="Times New Roman"/>
                <w:b/>
                <w:sz w:val="24"/>
                <w:szCs w:val="24"/>
              </w:rPr>
              <w:t>50%</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w:t>
            </w:r>
          </w:p>
        </w:tc>
        <w:tc>
          <w:tcPr>
            <w:tcW w:w="7020" w:type="dxa"/>
          </w:tcPr>
          <w:p w:rsidR="0063109A" w:rsidRDefault="0063109A" w:rsidP="00E817A6">
            <w:pPr>
              <w:spacing w:line="0" w:lineRule="atLeast"/>
              <w:rPr>
                <w:rFonts w:ascii="Times New Roman" w:eastAsia="Times New Roman" w:hAnsi="Times New Roman"/>
                <w:sz w:val="24"/>
              </w:rPr>
            </w:pPr>
            <w:r>
              <w:rPr>
                <w:rFonts w:ascii="Times New Roman" w:eastAsia="Times New Roman" w:hAnsi="Times New Roman"/>
                <w:sz w:val="24"/>
              </w:rPr>
              <w:t>VIVA – Voice Exam</w:t>
            </w:r>
          </w:p>
        </w:tc>
        <w:tc>
          <w:tcPr>
            <w:tcW w:w="154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50%</w:t>
            </w:r>
          </w:p>
        </w:tc>
      </w:tr>
      <w:tr w:rsidR="0063109A" w:rsidTr="00E817A6">
        <w:trPr>
          <w:trHeight w:val="476"/>
        </w:trPr>
        <w:tc>
          <w:tcPr>
            <w:tcW w:w="1008" w:type="dxa"/>
          </w:tcPr>
          <w:p w:rsidR="0063109A" w:rsidRDefault="0063109A" w:rsidP="00E817A6">
            <w:pPr>
              <w:spacing w:line="0" w:lineRule="atLeast"/>
              <w:jc w:val="center"/>
              <w:rPr>
                <w:rFonts w:ascii="Times New Roman" w:eastAsia="Times New Roman" w:hAnsi="Times New Roman"/>
                <w:b/>
                <w:sz w:val="24"/>
              </w:rPr>
            </w:pPr>
            <w:r>
              <w:rPr>
                <w:rFonts w:ascii="Times New Roman" w:eastAsia="Times New Roman" w:hAnsi="Times New Roman"/>
                <w:b/>
                <w:sz w:val="24"/>
              </w:rPr>
              <w:t>III</w:t>
            </w:r>
          </w:p>
        </w:tc>
        <w:tc>
          <w:tcPr>
            <w:tcW w:w="7020" w:type="dxa"/>
          </w:tcPr>
          <w:p w:rsidR="0063109A" w:rsidRDefault="0063109A" w:rsidP="00E817A6">
            <w:pPr>
              <w:spacing w:line="0" w:lineRule="atLeast"/>
              <w:rPr>
                <w:rFonts w:ascii="Times New Roman" w:eastAsia="Times New Roman" w:hAnsi="Times New Roman"/>
                <w:sz w:val="24"/>
              </w:rPr>
            </w:pPr>
            <w:r>
              <w:rPr>
                <w:rFonts w:ascii="Times New Roman" w:eastAsia="Times New Roman" w:hAnsi="Times New Roman"/>
                <w:sz w:val="24"/>
              </w:rPr>
              <w:t>Dissertation</w:t>
            </w:r>
          </w:p>
        </w:tc>
        <w:tc>
          <w:tcPr>
            <w:tcW w:w="1548" w:type="dxa"/>
          </w:tcPr>
          <w:p w:rsidR="0063109A" w:rsidRDefault="0063109A" w:rsidP="00E817A6">
            <w:pPr>
              <w:spacing w:line="0" w:lineRule="atLeast"/>
              <w:jc w:val="center"/>
              <w:rPr>
                <w:rFonts w:ascii="Times New Roman" w:hAnsi="Times New Roman"/>
                <w:b/>
                <w:sz w:val="24"/>
                <w:szCs w:val="24"/>
              </w:rPr>
            </w:pPr>
            <w:r>
              <w:rPr>
                <w:rFonts w:ascii="Times New Roman" w:hAnsi="Times New Roman"/>
                <w:b/>
                <w:sz w:val="24"/>
                <w:szCs w:val="24"/>
              </w:rPr>
              <w:t>100%</w:t>
            </w:r>
          </w:p>
        </w:tc>
      </w:tr>
    </w:tbl>
    <w:p w:rsidR="0063109A" w:rsidRDefault="0063109A" w:rsidP="0063109A">
      <w:pPr>
        <w:spacing w:line="0" w:lineRule="atLeast"/>
        <w:rPr>
          <w:rFonts w:ascii="Times New Roman" w:hAnsi="Times New Roman" w:cs="Times New Roman"/>
          <w:b/>
          <w:sz w:val="24"/>
          <w:szCs w:val="24"/>
        </w:rPr>
      </w:pPr>
    </w:p>
    <w:p w:rsidR="000E713F" w:rsidRDefault="000E713F">
      <w:bookmarkStart w:id="0" w:name="_GoBack"/>
      <w:bookmarkEnd w:id="0"/>
    </w:p>
    <w:sectPr w:rsidR="000E7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hybridMultilevel"/>
    <w:tmpl w:val="73DE6C84"/>
    <w:lvl w:ilvl="0" w:tplc="04090001">
      <w:start w:val="1"/>
      <w:numFmt w:val="bullet"/>
      <w:lvlText w:val=""/>
      <w:lvlJc w:val="left"/>
      <w:rPr>
        <w:rFonts w:ascii="Symbol" w:hAnsi="Symbol" w:hint="default"/>
      </w:rPr>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0"/>
    <w:multiLevelType w:val="hybridMultilevel"/>
    <w:tmpl w:val="157A351C"/>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6"/>
    <w:multiLevelType w:val="hybridMultilevel"/>
    <w:tmpl w:val="4C4C780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1"/>
    <w:multiLevelType w:val="hybridMultilevel"/>
    <w:tmpl w:val="E24E5F5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7A"/>
    <w:multiLevelType w:val="hybridMultilevel"/>
    <w:tmpl w:val="C51E8996"/>
    <w:lvl w:ilvl="0" w:tplc="04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70B6DFE"/>
    <w:multiLevelType w:val="hybridMultilevel"/>
    <w:tmpl w:val="ADCCF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E51CF"/>
    <w:multiLevelType w:val="hybridMultilevel"/>
    <w:tmpl w:val="DBD8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F0A02"/>
    <w:multiLevelType w:val="hybridMultilevel"/>
    <w:tmpl w:val="15FA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62AA5"/>
    <w:multiLevelType w:val="hybridMultilevel"/>
    <w:tmpl w:val="F22A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D1423E"/>
    <w:multiLevelType w:val="hybridMultilevel"/>
    <w:tmpl w:val="3A6CA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67494D"/>
    <w:multiLevelType w:val="hybridMultilevel"/>
    <w:tmpl w:val="FB6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D55C2"/>
    <w:multiLevelType w:val="hybridMultilevel"/>
    <w:tmpl w:val="A28A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426D"/>
    <w:multiLevelType w:val="hybridMultilevel"/>
    <w:tmpl w:val="04C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82D61"/>
    <w:multiLevelType w:val="hybridMultilevel"/>
    <w:tmpl w:val="C934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91ED0"/>
    <w:multiLevelType w:val="hybridMultilevel"/>
    <w:tmpl w:val="61D21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A439F1"/>
    <w:multiLevelType w:val="hybridMultilevel"/>
    <w:tmpl w:val="BBF2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5A5FB8"/>
    <w:multiLevelType w:val="hybridMultilevel"/>
    <w:tmpl w:val="BFA0C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E12E55"/>
    <w:multiLevelType w:val="hybridMultilevel"/>
    <w:tmpl w:val="BEE6FF6A"/>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8" w15:restartNumberingAfterBreak="0">
    <w:nsid w:val="5E983217"/>
    <w:multiLevelType w:val="hybridMultilevel"/>
    <w:tmpl w:val="99EE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E3014"/>
    <w:multiLevelType w:val="hybridMultilevel"/>
    <w:tmpl w:val="C802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011E9"/>
    <w:multiLevelType w:val="hybridMultilevel"/>
    <w:tmpl w:val="2522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E12C4B"/>
    <w:multiLevelType w:val="hybridMultilevel"/>
    <w:tmpl w:val="D2C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15"/>
  </w:num>
  <w:num w:numId="6">
    <w:abstractNumId w:val="3"/>
  </w:num>
  <w:num w:numId="7">
    <w:abstractNumId w:val="13"/>
  </w:num>
  <w:num w:numId="8">
    <w:abstractNumId w:val="12"/>
  </w:num>
  <w:num w:numId="9">
    <w:abstractNumId w:val="18"/>
  </w:num>
  <w:num w:numId="10">
    <w:abstractNumId w:val="10"/>
  </w:num>
  <w:num w:numId="11">
    <w:abstractNumId w:val="17"/>
  </w:num>
  <w:num w:numId="12">
    <w:abstractNumId w:val="6"/>
  </w:num>
  <w:num w:numId="13">
    <w:abstractNumId w:val="14"/>
  </w:num>
  <w:num w:numId="14">
    <w:abstractNumId w:val="7"/>
  </w:num>
  <w:num w:numId="15">
    <w:abstractNumId w:val="21"/>
  </w:num>
  <w:num w:numId="16">
    <w:abstractNumId w:val="20"/>
  </w:num>
  <w:num w:numId="17">
    <w:abstractNumId w:val="4"/>
  </w:num>
  <w:num w:numId="18">
    <w:abstractNumId w:val="8"/>
  </w:num>
  <w:num w:numId="19">
    <w:abstractNumId w:val="19"/>
  </w:num>
  <w:num w:numId="20">
    <w:abstractNumId w:val="5"/>
  </w:num>
  <w:num w:numId="21">
    <w:abstractNumId w:val="16"/>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6A"/>
    <w:rsid w:val="000E713F"/>
    <w:rsid w:val="00173C32"/>
    <w:rsid w:val="0063109A"/>
    <w:rsid w:val="006C5292"/>
    <w:rsid w:val="00C6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9A90A-1EDD-4E99-A5C5-A66FF1B2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9A"/>
    <w:pPr>
      <w:spacing w:after="200" w:line="276" w:lineRule="auto"/>
    </w:pPr>
  </w:style>
  <w:style w:type="paragraph" w:styleId="Heading1">
    <w:name w:val="heading 1"/>
    <w:basedOn w:val="Normal"/>
    <w:next w:val="Normal"/>
    <w:link w:val="Heading1Char"/>
    <w:qFormat/>
    <w:rsid w:val="00631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3109A"/>
    <w:rPr>
      <w:rFonts w:ascii="Times New Roman" w:eastAsia="Times New Roman" w:hAnsi="Times New Roman" w:cs="Times New Roman"/>
      <w:b/>
      <w:bCs/>
      <w:kern w:val="36"/>
      <w:sz w:val="48"/>
      <w:szCs w:val="48"/>
    </w:rPr>
  </w:style>
  <w:style w:type="table" w:styleId="TableGrid">
    <w:name w:val="Table Grid"/>
    <w:basedOn w:val="TableNormal"/>
    <w:uiPriority w:val="59"/>
    <w:qFormat/>
    <w:rsid w:val="0063109A"/>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3109A"/>
    <w:pPr>
      <w:suppressAutoHyphens/>
      <w:ind w:left="720"/>
      <w:contextualSpacing/>
    </w:pPr>
    <w:rPr>
      <w:rFonts w:ascii="Calibri" w:eastAsia="Times New Roman" w:hAnsi="Calibri" w:cs="Times New Roman"/>
      <w:lang w:eastAsia="zh-CN"/>
    </w:rPr>
  </w:style>
  <w:style w:type="paragraph" w:styleId="NoSpacing">
    <w:name w:val="No Spacing"/>
    <w:uiPriority w:val="1"/>
    <w:qFormat/>
    <w:rsid w:val="0063109A"/>
    <w:pPr>
      <w:spacing w:after="0" w:line="240" w:lineRule="auto"/>
    </w:pPr>
    <w:rPr>
      <w:rFonts w:ascii="Calibri" w:eastAsia="Times New Roman" w:hAnsi="Calibri" w:cs="Times New Roman"/>
    </w:rPr>
  </w:style>
  <w:style w:type="paragraph" w:customStyle="1" w:styleId="Default">
    <w:name w:val="Default"/>
    <w:qFormat/>
    <w:rsid w:val="0063109A"/>
    <w:pPr>
      <w:autoSpaceDE w:val="0"/>
      <w:autoSpaceDN w:val="0"/>
      <w:adjustRightInd w:val="0"/>
      <w:spacing w:after="0" w:line="240" w:lineRule="auto"/>
    </w:pPr>
    <w:rPr>
      <w:rFonts w:ascii="Calibri" w:eastAsia="Times New Roman" w:hAnsi="Calibri" w:cs="Calibri"/>
      <w:color w:val="000000"/>
      <w:sz w:val="24"/>
      <w:szCs w:val="24"/>
      <w:lang w:bidi="hi-IN"/>
    </w:rPr>
  </w:style>
  <w:style w:type="paragraph" w:styleId="Header">
    <w:name w:val="header"/>
    <w:basedOn w:val="Normal"/>
    <w:link w:val="HeaderChar"/>
    <w:uiPriority w:val="99"/>
    <w:rsid w:val="0063109A"/>
    <w:pPr>
      <w:tabs>
        <w:tab w:val="center" w:pos="4320"/>
        <w:tab w:val="right" w:pos="8640"/>
      </w:tabs>
      <w:spacing w:after="0" w:line="240" w:lineRule="auto"/>
    </w:pPr>
    <w:rPr>
      <w:rFonts w:ascii="Times New Roman" w:eastAsia="Times New Roman" w:hAnsi="Times New Roman" w:cs="Times New Roman"/>
      <w:sz w:val="24"/>
      <w:szCs w:val="24"/>
      <w:lang w:bidi="he-IL"/>
    </w:rPr>
  </w:style>
  <w:style w:type="character" w:customStyle="1" w:styleId="HeaderChar">
    <w:name w:val="Header Char"/>
    <w:basedOn w:val="DefaultParagraphFont"/>
    <w:link w:val="Header"/>
    <w:uiPriority w:val="99"/>
    <w:rsid w:val="0063109A"/>
    <w:rPr>
      <w:rFonts w:ascii="Times New Roman" w:eastAsia="Times New Roman" w:hAnsi="Times New Roman" w:cs="Times New Roman"/>
      <w:sz w:val="24"/>
      <w:szCs w:val="24"/>
      <w:lang w:bidi="he-IL"/>
    </w:rPr>
  </w:style>
  <w:style w:type="character" w:customStyle="1" w:styleId="apple-converted-space">
    <w:name w:val="apple-converted-space"/>
    <w:rsid w:val="0063109A"/>
  </w:style>
  <w:style w:type="character" w:styleId="Hyperlink">
    <w:name w:val="Hyperlink"/>
    <w:basedOn w:val="DefaultParagraphFont"/>
    <w:uiPriority w:val="99"/>
    <w:semiHidden/>
    <w:unhideWhenUsed/>
    <w:rsid w:val="0063109A"/>
    <w:rPr>
      <w:color w:val="0000FF"/>
      <w:u w:val="single"/>
    </w:rPr>
  </w:style>
  <w:style w:type="character" w:customStyle="1" w:styleId="a-color-secondary">
    <w:name w:val="a-color-secondary"/>
    <w:basedOn w:val="DefaultParagraphFont"/>
    <w:rsid w:val="0063109A"/>
  </w:style>
  <w:style w:type="paragraph" w:customStyle="1" w:styleId="NoSpacing1">
    <w:name w:val="No Spacing1"/>
    <w:uiPriority w:val="1"/>
    <w:qFormat/>
    <w:rsid w:val="0063109A"/>
    <w:pPr>
      <w:spacing w:after="0" w:line="240" w:lineRule="auto"/>
    </w:pPr>
    <w:rPr>
      <w:rFonts w:ascii="Calibri" w:eastAsia="Times New Roman" w:hAnsi="Calibri" w:cs="Times New Roman"/>
    </w:rPr>
  </w:style>
  <w:style w:type="paragraph" w:customStyle="1" w:styleId="Style3">
    <w:name w:val="_Style 3"/>
    <w:basedOn w:val="Normal"/>
    <w:uiPriority w:val="34"/>
    <w:qFormat/>
    <w:rsid w:val="0063109A"/>
    <w:pPr>
      <w:ind w:left="720"/>
      <w:contextualSpacing/>
    </w:pPr>
    <w:rPr>
      <w:rFonts w:ascii="Calibri" w:eastAsia="Times New Roman" w:hAnsi="Calibri" w:cs="Times New Roman"/>
    </w:rPr>
  </w:style>
  <w:style w:type="paragraph" w:customStyle="1" w:styleId="ListParagraph1">
    <w:name w:val="List Paragraph1"/>
    <w:basedOn w:val="Normal"/>
    <w:uiPriority w:val="34"/>
    <w:qFormat/>
    <w:rsid w:val="0063109A"/>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63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09A"/>
    <w:rPr>
      <w:rFonts w:ascii="Segoe UI" w:hAnsi="Segoe UI" w:cs="Segoe UI"/>
      <w:sz w:val="18"/>
      <w:szCs w:val="18"/>
    </w:rPr>
  </w:style>
  <w:style w:type="paragraph" w:styleId="BodyText">
    <w:name w:val="Body Text"/>
    <w:basedOn w:val="Normal"/>
    <w:link w:val="BodyTextChar"/>
    <w:semiHidden/>
    <w:unhideWhenUsed/>
    <w:rsid w:val="0063109A"/>
    <w:pPr>
      <w:tabs>
        <w:tab w:val="left" w:pos="360"/>
        <w:tab w:val="left" w:pos="1080"/>
      </w:tabs>
      <w:spacing w:after="0" w:line="240" w:lineRule="auto"/>
      <w:jc w:val="both"/>
    </w:pPr>
    <w:rPr>
      <w:rFonts w:ascii="Times New Roman" w:eastAsia="Times New Roman" w:hAnsi="Times New Roman" w:cs="Times New Roman"/>
      <w:sz w:val="24"/>
      <w:szCs w:val="24"/>
      <w:lang w:bidi="he-IL"/>
    </w:rPr>
  </w:style>
  <w:style w:type="character" w:customStyle="1" w:styleId="BodyTextChar">
    <w:name w:val="Body Text Char"/>
    <w:basedOn w:val="DefaultParagraphFont"/>
    <w:link w:val="BodyText"/>
    <w:semiHidden/>
    <w:rsid w:val="0063109A"/>
    <w:rPr>
      <w:rFonts w:ascii="Times New Roman" w:eastAsia="Times New Roman" w:hAnsi="Times New Roman" w:cs="Times New Roman"/>
      <w:sz w:val="24"/>
      <w:szCs w:val="24"/>
      <w:lang w:bidi="he-IL"/>
    </w:rPr>
  </w:style>
  <w:style w:type="paragraph" w:styleId="PlainText">
    <w:name w:val="Plain Text"/>
    <w:basedOn w:val="Normal"/>
    <w:link w:val="PlainTextChar"/>
    <w:semiHidden/>
    <w:unhideWhenUsed/>
    <w:rsid w:val="0063109A"/>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3109A"/>
    <w:rPr>
      <w:rFonts w:ascii="Courier New" w:eastAsia="Times New Roman" w:hAnsi="Courier New" w:cs="Times New Roman"/>
      <w:sz w:val="20"/>
      <w:szCs w:val="20"/>
      <w:lang w:val="en-GB"/>
    </w:rPr>
  </w:style>
  <w:style w:type="paragraph" w:styleId="Footer">
    <w:name w:val="footer"/>
    <w:basedOn w:val="Normal"/>
    <w:link w:val="FooterChar"/>
    <w:uiPriority w:val="99"/>
    <w:semiHidden/>
    <w:unhideWhenUsed/>
    <w:rsid w:val="006310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jainbookagency.com/newdetails.aspx?id=155578" TargetMode="External"/><Relationship Id="rId18" Type="http://schemas.openxmlformats.org/officeDocument/2006/relationships/hyperlink" Target="http://www.icj-cij.org/court/index.php?p1=1&amp;p2=1" TargetMode="External"/><Relationship Id="rId26" Type="http://schemas.openxmlformats.org/officeDocument/2006/relationships/hyperlink" Target="http://jainbookagency.com/booksearch.aspx?aname=Dr.%20Yogendra%20Bangar%20&amp;amp;%20Dr.%20Vandana%20Bangar" TargetMode="External"/><Relationship Id="rId39" Type="http://schemas.openxmlformats.org/officeDocument/2006/relationships/hyperlink" Target="https://en.wikipedia.org/wiki/Admiralty_law" TargetMode="External"/><Relationship Id="rId21" Type="http://schemas.openxmlformats.org/officeDocument/2006/relationships/hyperlink" Target="http://www.icj-cij.org/court/index.php?p1=1&amp;p2=6" TargetMode="External"/><Relationship Id="rId34" Type="http://schemas.openxmlformats.org/officeDocument/2006/relationships/hyperlink" Target="http://uk.practicallaw.com/books/9781847661340" TargetMode="External"/><Relationship Id="rId42" Type="http://schemas.openxmlformats.org/officeDocument/2006/relationships/hyperlink" Target="http://www.amazon.in/John-Wright/e/B0034PFD5A/ref=dp_byline_cont_book_1" TargetMode="External"/><Relationship Id="rId47" Type="http://schemas.openxmlformats.org/officeDocument/2006/relationships/theme" Target="theme/theme1.xml"/><Relationship Id="rId7" Type="http://schemas.openxmlformats.org/officeDocument/2006/relationships/hyperlink" Target="https://en.wikipedia.org/wiki/Value_added_tax" TargetMode="External"/><Relationship Id="rId2" Type="http://schemas.openxmlformats.org/officeDocument/2006/relationships/styles" Target="styles.xml"/><Relationship Id="rId16" Type="http://schemas.openxmlformats.org/officeDocument/2006/relationships/hyperlink" Target="http://jainbookagency.com/booksearch.aspx?aname=Dr.%20Yogendra%20Bangar%20&amp;amp;%20Dr.%20Vandana%20Bangar" TargetMode="External"/><Relationship Id="rId29" Type="http://schemas.openxmlformats.org/officeDocument/2006/relationships/hyperlink" Target="http://jainbookagency.com/booksearch.aspx?aname=Dr.%20Yogendra%20Bangar%20&amp;amp;%20Dr.%20Vandana%20Bangar" TargetMode="External"/><Relationship Id="rId1" Type="http://schemas.openxmlformats.org/officeDocument/2006/relationships/numbering" Target="numbering.xml"/><Relationship Id="rId6" Type="http://schemas.openxmlformats.org/officeDocument/2006/relationships/hyperlink" Target="https://en.wikipedia.org/wiki/Per_unit_tax" TargetMode="External"/><Relationship Id="rId11" Type="http://schemas.openxmlformats.org/officeDocument/2006/relationships/hyperlink" Target="https://en.wikipedia.org/wiki/Supply_and_demand" TargetMode="External"/><Relationship Id="rId24" Type="http://schemas.openxmlformats.org/officeDocument/2006/relationships/hyperlink" Target="http://jainbookagency.com/booksearch.aspx?aname=Dr.%20Girish%20Ahuja%20&amp;amp;%20Dr.%20Ravi%20Gupta" TargetMode="External"/><Relationship Id="rId32" Type="http://schemas.openxmlformats.org/officeDocument/2006/relationships/hyperlink" Target="http://jainbookagency.com/booksearch.aspx?aname=Jiwitesh%20Kumar%20Singh" TargetMode="External"/><Relationship Id="rId37" Type="http://schemas.openxmlformats.org/officeDocument/2006/relationships/hyperlink" Target="https://en.wikipedia.org/wiki/International_law" TargetMode="External"/><Relationship Id="rId40" Type="http://schemas.openxmlformats.org/officeDocument/2006/relationships/hyperlink" Target="https://en.wikipedia.org/wiki/United_Nations_Convention_on_the_Law_of_the_Sea" TargetMode="External"/><Relationship Id="rId45" Type="http://schemas.openxmlformats.org/officeDocument/2006/relationships/hyperlink" Target="http://onesearch.library.uwa.edu.au/UWA:UWA_ALMA21257377100002101" TargetMode="External"/><Relationship Id="rId5" Type="http://schemas.openxmlformats.org/officeDocument/2006/relationships/hyperlink" Target="https://en.wikipedia.org/wiki/Sales_tax" TargetMode="External"/><Relationship Id="rId15" Type="http://schemas.openxmlformats.org/officeDocument/2006/relationships/hyperlink" Target="http://jainbookagency.com/booksearch.aspx?aname=LawCrux" TargetMode="External"/><Relationship Id="rId23" Type="http://schemas.openxmlformats.org/officeDocument/2006/relationships/hyperlink" Target="http://jainbookagency.com/booksearch.aspx?aname=Dr.%20Girish%20Ahuja%20&amp;amp;%20Dr.%20Ravi%20Gupta" TargetMode="External"/><Relationship Id="rId28" Type="http://schemas.openxmlformats.org/officeDocument/2006/relationships/hyperlink" Target="http://jainbookagency.com/booksearch.aspx?aname=Dr.%20Girish%20Ahuja%20&amp;amp;%20Dr.%20Ravi%20Gupta" TargetMode="External"/><Relationship Id="rId36" Type="http://schemas.openxmlformats.org/officeDocument/2006/relationships/hyperlink" Target="http://uk.practicallaw.com/books/9781780432137" TargetMode="External"/><Relationship Id="rId10" Type="http://schemas.openxmlformats.org/officeDocument/2006/relationships/hyperlink" Target="https://en.wikipedia.org/wiki/Elasticity_(economics)" TargetMode="External"/><Relationship Id="rId19" Type="http://schemas.openxmlformats.org/officeDocument/2006/relationships/hyperlink" Target="http://www.icj-cij.org/court/index.php?p1=1&amp;p2=1" TargetMode="External"/><Relationship Id="rId31" Type="http://schemas.openxmlformats.org/officeDocument/2006/relationships/hyperlink" Target="http://jainbookagency.com/newdetails.aspx?id=154689" TargetMode="External"/><Relationship Id="rId44" Type="http://schemas.openxmlformats.org/officeDocument/2006/relationships/hyperlink" Target="https://www.amazon.com/s/ref=dp_byline_sr_book_1?ie=UTF8&amp;text=Robin+Churchill&amp;search-alias=books&amp;field-author=Robin+Churchill&amp;sort=relevancerank" TargetMode="External"/><Relationship Id="rId4" Type="http://schemas.openxmlformats.org/officeDocument/2006/relationships/webSettings" Target="webSettings.xml"/><Relationship Id="rId9" Type="http://schemas.openxmlformats.org/officeDocument/2006/relationships/hyperlink" Target="https://en.wikipedia.org/wiki/Government" TargetMode="External"/><Relationship Id="rId14" Type="http://schemas.openxmlformats.org/officeDocument/2006/relationships/hyperlink" Target="http://jainbookagency.com/booksearch.aspx?aname=Vaitheeswaran%20Nagarajan" TargetMode="External"/><Relationship Id="rId22" Type="http://schemas.openxmlformats.org/officeDocument/2006/relationships/hyperlink" Target="http://www.icj-cij.org/court/index.php?p1=1&amp;p2=6" TargetMode="External"/><Relationship Id="rId27" Type="http://schemas.openxmlformats.org/officeDocument/2006/relationships/hyperlink" Target="http://jainbookagency.com/newdetails.aspx?id=163678" TargetMode="External"/><Relationship Id="rId30" Type="http://schemas.openxmlformats.org/officeDocument/2006/relationships/hyperlink" Target="http://jainbookagency.com/booksearch.aspx?aname=Dr.%20Yogendra%20Bangar%20&amp;amp;%20Dr.%20Vandana%20Bangar" TargetMode="External"/><Relationship Id="rId35" Type="http://schemas.openxmlformats.org/officeDocument/2006/relationships/hyperlink" Target="http://uk.practicallaw.com/books/9781845923143" TargetMode="External"/><Relationship Id="rId43" Type="http://schemas.openxmlformats.org/officeDocument/2006/relationships/hyperlink" Target="http://www.signature-reads.com/author/jennie-yabroff/" TargetMode="External"/><Relationship Id="rId8" Type="http://schemas.openxmlformats.org/officeDocument/2006/relationships/hyperlink" Target="https://en.wikipedia.org/wiki/Value_added_tax" TargetMode="External"/><Relationship Id="rId3" Type="http://schemas.openxmlformats.org/officeDocument/2006/relationships/settings" Target="settings.xml"/><Relationship Id="rId12" Type="http://schemas.openxmlformats.org/officeDocument/2006/relationships/hyperlink" Target="https://en.wikipedia.org/wiki/Tax_revenue" TargetMode="External"/><Relationship Id="rId17" Type="http://schemas.openxmlformats.org/officeDocument/2006/relationships/hyperlink" Target="http://www.icj-cij.org/court/index.php?p1=1&amp;p2=1" TargetMode="External"/><Relationship Id="rId25" Type="http://schemas.openxmlformats.org/officeDocument/2006/relationships/hyperlink" Target="http://jainbookagency.com/newdetails.aspx?id=161020" TargetMode="External"/><Relationship Id="rId33" Type="http://schemas.openxmlformats.org/officeDocument/2006/relationships/hyperlink" Target="https://books.thecommonwealth.org/anthony-connerty" TargetMode="External"/><Relationship Id="rId38" Type="http://schemas.openxmlformats.org/officeDocument/2006/relationships/hyperlink" Target="https://en.wikipedia.org/wiki/Sovereign_state" TargetMode="External"/><Relationship Id="rId46" Type="http://schemas.openxmlformats.org/officeDocument/2006/relationships/fontTable" Target="fontTable.xml"/><Relationship Id="rId20" Type="http://schemas.openxmlformats.org/officeDocument/2006/relationships/hyperlink" Target="http://www.icj-cij.org/court/index.php?p1=1&amp;p2=1" TargetMode="External"/><Relationship Id="rId41" Type="http://schemas.openxmlformats.org/officeDocument/2006/relationships/hyperlink" Target="https://en.wikipedia.org/wiki/United_Nations_Convention_on_the_Law_of_the_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45</Pages>
  <Words>12175</Words>
  <Characters>69404</Characters>
  <Application>Microsoft Office Word</Application>
  <DocSecurity>0</DocSecurity>
  <Lines>578</Lines>
  <Paragraphs>162</Paragraphs>
  <ScaleCrop>false</ScaleCrop>
  <Company/>
  <LinksUpToDate>false</LinksUpToDate>
  <CharactersWithSpaces>81417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dc:creator>
  <cp:keywords/>
  <dc:description/>
  <cp:lastModifiedBy>Prakash</cp:lastModifiedBy>
  <cp:revision>4</cp:revision>
  <dcterms:created xsi:type="dcterms:W3CDTF">2018-09-18T14:09:00Z</dcterms:created>
  <dcterms:modified xsi:type="dcterms:W3CDTF">2018-09-19T07:03:00Z</dcterms:modified>
</cp:coreProperties>
</file>